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F" w:rsidRDefault="004078C8" w:rsidP="00FB6E24">
      <w:pPr>
        <w:tabs>
          <w:tab w:val="left" w:pos="7655"/>
        </w:tabs>
        <w:ind w:firstLine="708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Самоанализ деятельности МБУ ДО</w:t>
      </w:r>
      <w:r w:rsidR="0097312F">
        <w:rPr>
          <w:rFonts w:ascii="Times New Roman" w:hAnsi="Times New Roman"/>
          <w:b/>
          <w:szCs w:val="28"/>
          <w:u w:val="none"/>
        </w:rPr>
        <w:t xml:space="preserve"> ДДТ Ленинского района </w:t>
      </w:r>
    </w:p>
    <w:p w:rsidR="0097312F" w:rsidRDefault="0097312F" w:rsidP="0097312F">
      <w:pPr>
        <w:ind w:firstLine="708"/>
        <w:jc w:val="center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 xml:space="preserve"> г. Екатеринбур</w:t>
      </w:r>
      <w:r>
        <w:rPr>
          <w:rFonts w:ascii="Times New Roman" w:hAnsi="Times New Roman"/>
          <w:szCs w:val="28"/>
          <w:u w:val="none"/>
        </w:rPr>
        <w:t>га</w:t>
      </w:r>
    </w:p>
    <w:p w:rsidR="0097312F" w:rsidRDefault="00160BAB" w:rsidP="0097312F">
      <w:pPr>
        <w:ind w:firstLine="708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 xml:space="preserve"> за 2016-2017</w:t>
      </w:r>
      <w:r w:rsidR="0097312F">
        <w:rPr>
          <w:rFonts w:ascii="Times New Roman" w:hAnsi="Times New Roman"/>
          <w:b/>
          <w:szCs w:val="28"/>
          <w:u w:val="none"/>
        </w:rPr>
        <w:t xml:space="preserve">  учебный год</w:t>
      </w:r>
    </w:p>
    <w:p w:rsidR="0097312F" w:rsidRDefault="0097312F" w:rsidP="0097312F">
      <w:pPr>
        <w:ind w:firstLine="708"/>
        <w:rPr>
          <w:rFonts w:ascii="Times New Roman" w:hAnsi="Times New Roman"/>
          <w:szCs w:val="28"/>
          <w:u w:val="none"/>
        </w:rPr>
      </w:pPr>
    </w:p>
    <w:p w:rsidR="0097312F" w:rsidRDefault="0097312F" w:rsidP="00B52DBD">
      <w:pPr>
        <w:numPr>
          <w:ilvl w:val="0"/>
          <w:numId w:val="1"/>
        </w:numPr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Общая характеристика учреждения.</w:t>
      </w:r>
    </w:p>
    <w:p w:rsidR="004078C8" w:rsidRDefault="0097312F" w:rsidP="0097312F">
      <w:pPr>
        <w:tabs>
          <w:tab w:val="num" w:pos="0"/>
        </w:tabs>
        <w:jc w:val="both"/>
        <w:rPr>
          <w:rFonts w:ascii="Times New Roman" w:hAnsi="Times New Roman"/>
          <w:i/>
          <w:szCs w:val="28"/>
          <w:u w:val="none"/>
        </w:rPr>
      </w:pPr>
      <w:r w:rsidRPr="004078C8">
        <w:rPr>
          <w:rFonts w:ascii="Times New Roman" w:hAnsi="Times New Roman"/>
          <w:i/>
          <w:szCs w:val="28"/>
          <w:u w:val="none"/>
        </w:rPr>
        <w:t xml:space="preserve">       </w:t>
      </w:r>
    </w:p>
    <w:p w:rsidR="00EA5946" w:rsidRDefault="00EA5946" w:rsidP="00EA5946">
      <w:pPr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 xml:space="preserve">Муниципальное бюджетное учреждение дополнительного образования Дом детского творчества Ленинского района города Екатеринбурга  создано в целях реализации прав граждан на получение дополнительного образования в соответствии с Федеральным законом «Об образовании в Российской Федерации». </w:t>
      </w:r>
    </w:p>
    <w:p w:rsidR="00DA7401" w:rsidRPr="00EA5946" w:rsidRDefault="00DA7401" w:rsidP="00EA5946">
      <w:pPr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Лицензия №18136 от 29 декабря 2015 г.</w:t>
      </w:r>
    </w:p>
    <w:p w:rsidR="00EA5946" w:rsidRPr="00EA5946" w:rsidRDefault="00EA5946" w:rsidP="00EA5946">
      <w:pPr>
        <w:spacing w:line="276" w:lineRule="auto"/>
        <w:ind w:firstLine="708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>Сокращенное</w:t>
      </w:r>
      <w:r>
        <w:rPr>
          <w:rFonts w:ascii="Times New Roman" w:hAnsi="Times New Roman"/>
          <w:szCs w:val="28"/>
          <w:u w:val="none"/>
        </w:rPr>
        <w:t xml:space="preserve"> наименование </w:t>
      </w:r>
      <w:r w:rsidRPr="00EA5946">
        <w:rPr>
          <w:rFonts w:ascii="Times New Roman" w:hAnsi="Times New Roman"/>
          <w:szCs w:val="28"/>
          <w:u w:val="none"/>
        </w:rPr>
        <w:t xml:space="preserve"> – МБУ ДО ДДТ может использоваться наряду с полным наименованием в символике и документах Учреждения.</w:t>
      </w:r>
    </w:p>
    <w:p w:rsidR="00EA5946" w:rsidRPr="00EA5946" w:rsidRDefault="00EA5946" w:rsidP="00EA594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 xml:space="preserve">Организационно-правовая форма – бюджетное учреждение. </w:t>
      </w:r>
    </w:p>
    <w:p w:rsidR="00EA5946" w:rsidRPr="00EA5946" w:rsidRDefault="00EA5946" w:rsidP="00EA594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>Тип – организация дополнительного образования.</w:t>
      </w:r>
    </w:p>
    <w:p w:rsidR="00EA5946" w:rsidRPr="00EA5946" w:rsidRDefault="00EA5946" w:rsidP="00EA5946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>Место нахождения Учреждения:</w:t>
      </w:r>
    </w:p>
    <w:p w:rsidR="00EA5946" w:rsidRPr="00EA5946" w:rsidRDefault="00EA5946" w:rsidP="00EA5946">
      <w:pPr>
        <w:tabs>
          <w:tab w:val="num" w:pos="0"/>
        </w:tabs>
        <w:spacing w:line="276" w:lineRule="auto"/>
        <w:jc w:val="both"/>
        <w:rPr>
          <w:rFonts w:ascii="Times New Roman" w:hAnsi="Times New Roman"/>
          <w:u w:val="none"/>
        </w:rPr>
      </w:pPr>
      <w:r w:rsidRPr="00EA5946">
        <w:rPr>
          <w:rFonts w:ascii="Times New Roman" w:hAnsi="Times New Roman"/>
          <w:u w:val="none"/>
        </w:rPr>
        <w:t xml:space="preserve">620142,  г. Екатеринбург, ул. Щорса 80А;  телефон: 210-22-24, 210-19-84; факс: 266-27-61; </w:t>
      </w:r>
      <w:r w:rsidRPr="00EA5946">
        <w:rPr>
          <w:rFonts w:ascii="Times New Roman" w:hAnsi="Times New Roman"/>
          <w:u w:val="none"/>
          <w:lang w:val="en-US"/>
        </w:rPr>
        <w:t>e</w:t>
      </w:r>
      <w:r w:rsidRPr="00EA5946">
        <w:rPr>
          <w:rFonts w:ascii="Times New Roman" w:hAnsi="Times New Roman"/>
          <w:u w:val="none"/>
        </w:rPr>
        <w:t>-</w:t>
      </w:r>
      <w:r w:rsidRPr="00EA5946">
        <w:rPr>
          <w:rFonts w:ascii="Times New Roman" w:hAnsi="Times New Roman"/>
          <w:u w:val="none"/>
          <w:lang w:val="en-US"/>
        </w:rPr>
        <w:t>mail</w:t>
      </w:r>
      <w:r w:rsidRPr="00EA5946">
        <w:rPr>
          <w:rFonts w:ascii="Times New Roman" w:hAnsi="Times New Roman"/>
          <w:u w:val="none"/>
        </w:rPr>
        <w:t xml:space="preserve"> </w:t>
      </w:r>
      <w:hyperlink r:id="rId6" w:history="1">
        <w:r w:rsidR="007F1F94" w:rsidRPr="00972F51">
          <w:rPr>
            <w:rStyle w:val="a3"/>
            <w:rFonts w:ascii="Times New Roman" w:hAnsi="Times New Roman"/>
            <w:lang w:val="en-US"/>
          </w:rPr>
          <w:t>len</w:t>
        </w:r>
        <w:r w:rsidR="007F1F94" w:rsidRPr="00972F51">
          <w:rPr>
            <w:rStyle w:val="a3"/>
            <w:rFonts w:ascii="Times New Roman" w:hAnsi="Times New Roman"/>
          </w:rPr>
          <w:t>_</w:t>
        </w:r>
        <w:r w:rsidR="007F1F94" w:rsidRPr="00972F51">
          <w:rPr>
            <w:rStyle w:val="a3"/>
            <w:rFonts w:ascii="Times New Roman" w:hAnsi="Times New Roman"/>
            <w:lang w:val="en-US"/>
          </w:rPr>
          <w:t>ddt</w:t>
        </w:r>
        <w:r w:rsidR="007F1F94" w:rsidRPr="00972F51">
          <w:rPr>
            <w:rStyle w:val="a3"/>
            <w:rFonts w:ascii="Times New Roman" w:hAnsi="Times New Roman"/>
          </w:rPr>
          <w:t>@</w:t>
        </w:r>
        <w:r w:rsidR="007F1F94" w:rsidRPr="00972F51">
          <w:rPr>
            <w:rStyle w:val="a3"/>
            <w:rFonts w:ascii="Times New Roman" w:hAnsi="Times New Roman"/>
            <w:lang w:val="en-US"/>
          </w:rPr>
          <w:t>mail</w:t>
        </w:r>
        <w:r w:rsidR="007F1F94" w:rsidRPr="00972F51">
          <w:rPr>
            <w:rStyle w:val="a3"/>
            <w:rFonts w:ascii="Times New Roman" w:hAnsi="Times New Roman"/>
          </w:rPr>
          <w:t>.</w:t>
        </w:r>
        <w:r w:rsidR="007F1F94" w:rsidRPr="00972F51">
          <w:rPr>
            <w:rStyle w:val="a3"/>
            <w:rFonts w:ascii="Times New Roman" w:hAnsi="Times New Roman"/>
            <w:lang w:val="en-US"/>
          </w:rPr>
          <w:t>ru</w:t>
        </w:r>
      </w:hyperlink>
      <w:r w:rsidRPr="00EA5946">
        <w:rPr>
          <w:rFonts w:ascii="Times New Roman" w:hAnsi="Times New Roman"/>
          <w:u w:val="none"/>
        </w:rPr>
        <w:t xml:space="preserve">; адрес сайта в Интернете: </w:t>
      </w:r>
      <w:hyperlink r:id="rId7" w:history="1">
        <w:r w:rsidRPr="00EA5946">
          <w:rPr>
            <w:rStyle w:val="a3"/>
            <w:rFonts w:ascii="Times New Roman" w:hAnsi="Times New Roman"/>
            <w:lang w:val="en-US"/>
          </w:rPr>
          <w:t>http</w:t>
        </w:r>
        <w:r w:rsidRPr="00EA5946">
          <w:rPr>
            <w:rStyle w:val="a3"/>
            <w:rFonts w:ascii="Times New Roman" w:hAnsi="Times New Roman"/>
          </w:rPr>
          <w:t>://</w:t>
        </w:r>
        <w:r w:rsidRPr="00EA5946">
          <w:rPr>
            <w:rStyle w:val="a3"/>
            <w:rFonts w:ascii="Times New Roman" w:hAnsi="Times New Roman"/>
            <w:lang w:val="en-US"/>
          </w:rPr>
          <w:t>lenddt</w:t>
        </w:r>
        <w:r w:rsidRPr="00EA5946">
          <w:rPr>
            <w:rStyle w:val="a3"/>
            <w:rFonts w:ascii="Times New Roman" w:hAnsi="Times New Roman"/>
          </w:rPr>
          <w:t>.</w:t>
        </w:r>
        <w:r w:rsidRPr="00EA5946">
          <w:rPr>
            <w:rStyle w:val="a3"/>
            <w:rFonts w:ascii="Times New Roman" w:hAnsi="Times New Roman"/>
            <w:lang w:val="en-US"/>
          </w:rPr>
          <w:t>uralschool</w:t>
        </w:r>
        <w:r w:rsidRPr="00EA5946">
          <w:rPr>
            <w:rStyle w:val="a3"/>
            <w:rFonts w:ascii="Times New Roman" w:hAnsi="Times New Roman"/>
          </w:rPr>
          <w:t>.</w:t>
        </w:r>
        <w:r w:rsidRPr="00EA5946">
          <w:rPr>
            <w:rStyle w:val="a3"/>
            <w:rFonts w:ascii="Times New Roman" w:hAnsi="Times New Roman"/>
            <w:lang w:val="en-US"/>
          </w:rPr>
          <w:t>ru</w:t>
        </w:r>
      </w:hyperlink>
      <w:r w:rsidRPr="00EA5946">
        <w:rPr>
          <w:rFonts w:ascii="Times New Roman" w:hAnsi="Times New Roman"/>
          <w:u w:val="none"/>
        </w:rPr>
        <w:t>.</w:t>
      </w:r>
    </w:p>
    <w:p w:rsidR="00EA5946" w:rsidRPr="00EA5946" w:rsidRDefault="00EA5946" w:rsidP="00EA5946">
      <w:pPr>
        <w:widowControl w:val="0"/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u w:val="none"/>
        </w:rPr>
      </w:pPr>
      <w:r w:rsidRPr="00EA5946">
        <w:rPr>
          <w:rFonts w:ascii="Times New Roman" w:hAnsi="Times New Roman"/>
          <w:sz w:val="24"/>
          <w:u w:val="none"/>
        </w:rPr>
        <w:tab/>
      </w:r>
      <w:r w:rsidRPr="00EA5946">
        <w:rPr>
          <w:rFonts w:ascii="Times New Roman" w:hAnsi="Times New Roman"/>
          <w:szCs w:val="28"/>
          <w:u w:val="none"/>
        </w:rPr>
        <w:t>Собственником имущества Учреждения является муниципальное образование «город Екатеринбург». Учредителем Учреждения от имени муниципального образования «город Ека</w:t>
      </w:r>
      <w:r w:rsidR="003D4026">
        <w:rPr>
          <w:rFonts w:ascii="Times New Roman" w:hAnsi="Times New Roman"/>
          <w:szCs w:val="28"/>
          <w:u w:val="none"/>
        </w:rPr>
        <w:t xml:space="preserve">теринбург» выступает Департамент </w:t>
      </w:r>
      <w:r w:rsidRPr="00EA5946">
        <w:rPr>
          <w:rFonts w:ascii="Times New Roman" w:hAnsi="Times New Roman"/>
          <w:szCs w:val="28"/>
          <w:u w:val="none"/>
        </w:rPr>
        <w:t xml:space="preserve">образования Администрации города Екатеринбурга (далее – Учредитель). Местонахождение Учредителя: 620014, </w:t>
      </w:r>
      <w:r w:rsidRPr="00EA5946">
        <w:rPr>
          <w:rFonts w:ascii="Times New Roman" w:hAnsi="Times New Roman"/>
          <w:szCs w:val="28"/>
          <w:u w:val="none"/>
        </w:rPr>
        <w:br/>
        <w:t xml:space="preserve">г. Екатеринбург, пр. Ленина, 24а. </w:t>
      </w:r>
    </w:p>
    <w:p w:rsidR="0097312F" w:rsidRPr="00EA5946" w:rsidRDefault="00EA5946" w:rsidP="00EA5946">
      <w:pPr>
        <w:tabs>
          <w:tab w:val="num" w:pos="0"/>
        </w:tabs>
        <w:spacing w:line="276" w:lineRule="auto"/>
        <w:jc w:val="both"/>
        <w:rPr>
          <w:rFonts w:ascii="Times New Roman" w:hAnsi="Times New Roman"/>
          <w:i/>
          <w:szCs w:val="28"/>
          <w:u w:val="none"/>
        </w:rPr>
      </w:pPr>
      <w:r w:rsidRPr="00EA5946">
        <w:rPr>
          <w:rFonts w:ascii="Times New Roman" w:hAnsi="Times New Roman"/>
          <w:szCs w:val="28"/>
          <w:u w:val="none"/>
        </w:rPr>
        <w:t xml:space="preserve">            Непосредственную организацию и координацию деятельнос</w:t>
      </w:r>
      <w:r w:rsidR="00526BE8">
        <w:rPr>
          <w:rFonts w:ascii="Times New Roman" w:hAnsi="Times New Roman"/>
          <w:szCs w:val="28"/>
          <w:u w:val="none"/>
        </w:rPr>
        <w:t>ти Учреждения осуществляет Управление</w:t>
      </w:r>
      <w:r w:rsidRPr="00EA5946">
        <w:rPr>
          <w:rFonts w:ascii="Times New Roman" w:hAnsi="Times New Roman"/>
          <w:szCs w:val="28"/>
          <w:u w:val="none"/>
        </w:rPr>
        <w:t xml:space="preserve"> </w:t>
      </w:r>
      <w:proofErr w:type="gramStart"/>
      <w:r w:rsidRPr="00EA5946">
        <w:rPr>
          <w:rFonts w:ascii="Times New Roman" w:hAnsi="Times New Roman"/>
          <w:szCs w:val="28"/>
          <w:u w:val="none"/>
        </w:rPr>
        <w:t>образова</w:t>
      </w:r>
      <w:r w:rsidR="00526BE8">
        <w:rPr>
          <w:rFonts w:ascii="Times New Roman" w:hAnsi="Times New Roman"/>
          <w:szCs w:val="28"/>
          <w:u w:val="none"/>
        </w:rPr>
        <w:t xml:space="preserve">ния Ленинского района Департамента </w:t>
      </w:r>
      <w:r w:rsidRPr="00EA5946">
        <w:rPr>
          <w:rFonts w:ascii="Times New Roman" w:hAnsi="Times New Roman"/>
          <w:szCs w:val="28"/>
          <w:u w:val="none"/>
        </w:rPr>
        <w:t xml:space="preserve"> образования Администрации города Екатеринбурга</w:t>
      </w:r>
      <w:proofErr w:type="gramEnd"/>
      <w:r w:rsidR="00820490">
        <w:rPr>
          <w:rFonts w:ascii="Times New Roman" w:hAnsi="Times New Roman"/>
          <w:szCs w:val="28"/>
          <w:u w:val="none"/>
        </w:rPr>
        <w:t>.</w:t>
      </w:r>
      <w:r w:rsidRPr="00EA5946">
        <w:rPr>
          <w:rFonts w:ascii="Times New Roman" w:hAnsi="Times New Roman"/>
          <w:szCs w:val="28"/>
          <w:u w:val="none"/>
        </w:rPr>
        <w:t xml:space="preserve">  Место нахождения Отдела образования: 620014, г. Екатеринбург,  ул. Шейнкмана, 30</w:t>
      </w:r>
      <w:r w:rsidR="00820490">
        <w:rPr>
          <w:rFonts w:ascii="Times New Roman" w:hAnsi="Times New Roman"/>
          <w:szCs w:val="28"/>
          <w:u w:val="none"/>
        </w:rPr>
        <w:t>.</w:t>
      </w:r>
      <w:r w:rsidRPr="00EA5946">
        <w:rPr>
          <w:rFonts w:ascii="Times New Roman" w:hAnsi="Times New Roman"/>
          <w:szCs w:val="28"/>
          <w:u w:val="none"/>
        </w:rPr>
        <w:t xml:space="preserve"> </w:t>
      </w:r>
    </w:p>
    <w:p w:rsidR="0097312F" w:rsidRDefault="0097312F" w:rsidP="0097312F">
      <w:pPr>
        <w:shd w:val="clear" w:color="auto" w:fill="FFFFFF"/>
        <w:ind w:left="11" w:right="17" w:firstLine="703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Директор: Дерягина Елена Евгеньевна – руководитель высшей квалификационной категории, «</w:t>
      </w:r>
      <w:r>
        <w:rPr>
          <w:rFonts w:ascii="Times New Roman" w:hAnsi="Times New Roman"/>
          <w:u w:val="none"/>
        </w:rPr>
        <w:t>Отличник народного  просвещения РСФСР», победитель городского конкурса «Лидер в образовании», награжденная медалью «За вклад в развитие екатеринбургского образования», депутат Екатеринбургской  Городской Думы.</w:t>
      </w:r>
      <w:r>
        <w:rPr>
          <w:rFonts w:ascii="Times New Roman" w:hAnsi="Times New Roman"/>
          <w:szCs w:val="28"/>
          <w:u w:val="none"/>
        </w:rPr>
        <w:t xml:space="preserve">  Рабочий телефон – 2662761.</w:t>
      </w:r>
    </w:p>
    <w:p w:rsidR="00CD435F" w:rsidRPr="00CD435F" w:rsidRDefault="00CD435F" w:rsidP="00CD435F">
      <w:pPr>
        <w:ind w:right="-1" w:firstLine="709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color w:val="000000"/>
          <w:szCs w:val="28"/>
          <w:u w:val="none"/>
        </w:rPr>
        <w:t>Созданный в 1953 году</w:t>
      </w:r>
      <w:r w:rsidR="009F6BA4">
        <w:rPr>
          <w:rFonts w:ascii="Times New Roman" w:hAnsi="Times New Roman"/>
          <w:color w:val="000000"/>
          <w:szCs w:val="28"/>
          <w:u w:val="none"/>
        </w:rPr>
        <w:t xml:space="preserve"> ДДТ, </w:t>
      </w:r>
      <w:r w:rsidRPr="00CD435F">
        <w:rPr>
          <w:rFonts w:ascii="Times New Roman" w:hAnsi="Times New Roman"/>
          <w:color w:val="000000"/>
          <w:szCs w:val="28"/>
          <w:u w:val="none"/>
        </w:rPr>
        <w:t xml:space="preserve"> как районный Дом пионеров и школьников в помещении по ул. Пушкина  становится центром пионерской и комсомольской работы. </w:t>
      </w:r>
      <w:r w:rsidRPr="00CD435F">
        <w:rPr>
          <w:rFonts w:ascii="Times New Roman" w:hAnsi="Times New Roman"/>
          <w:szCs w:val="28"/>
          <w:u w:val="none"/>
        </w:rPr>
        <w:t xml:space="preserve"> В  1964 году Дом пионеров получает новую прописку по улице Щорса в здании бывшей школы № 3, в которой находится и по сей день. В 1991 году Дом пионеров переименован в Дом детского творчества, получив статус учреждения дополнительного образования. </w:t>
      </w:r>
    </w:p>
    <w:p w:rsidR="00456976" w:rsidRDefault="00456976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lastRenderedPageBreak/>
        <w:t>Педагогический коллектив Дома детского творчества заслуженно гордится своими победами:</w:t>
      </w:r>
    </w:p>
    <w:p w:rsidR="00CD435F" w:rsidRPr="00CD435F" w:rsidRDefault="00CD435F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>2007 год – победитель конкурса на грант Правительства Свердловской области;</w:t>
      </w:r>
    </w:p>
    <w:p w:rsidR="00CD435F" w:rsidRPr="00CD435F" w:rsidRDefault="00CD435F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 xml:space="preserve">2008 год – победитель городского конкурса «Лучшее образовательное учреждение города Екатеринбурга»; </w:t>
      </w:r>
    </w:p>
    <w:p w:rsidR="00CD435F" w:rsidRPr="00CD435F" w:rsidRDefault="00CD435F" w:rsidP="00CD435F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>2009 год - II место в III Всероссийском конкурсе учреждений дополнительного образования детей, посвященного 90-летию системы дополнительного образования;</w:t>
      </w:r>
    </w:p>
    <w:p w:rsidR="00CD435F" w:rsidRDefault="00CD435F" w:rsidP="00CD435F">
      <w:pPr>
        <w:ind w:right="-1" w:firstLine="10"/>
        <w:jc w:val="both"/>
        <w:rPr>
          <w:rFonts w:ascii="Times New Roman" w:hAnsi="Times New Roman"/>
          <w:szCs w:val="28"/>
          <w:u w:val="none"/>
        </w:rPr>
      </w:pPr>
      <w:r w:rsidRPr="00CD435F">
        <w:rPr>
          <w:rFonts w:ascii="Times New Roman" w:hAnsi="Times New Roman"/>
          <w:szCs w:val="28"/>
          <w:u w:val="none"/>
        </w:rPr>
        <w:t xml:space="preserve">      2010 год – победитель городского конкурса «Инновации в образовании».</w:t>
      </w:r>
    </w:p>
    <w:p w:rsidR="00FE2A39" w:rsidRDefault="00FE2A39" w:rsidP="00FE2A39">
      <w:pPr>
        <w:ind w:right="-1" w:firstLine="426"/>
        <w:jc w:val="both"/>
        <w:rPr>
          <w:rFonts w:ascii="Times New Roman" w:hAnsi="Times New Roman"/>
          <w:szCs w:val="28"/>
          <w:u w:val="none"/>
        </w:rPr>
      </w:pPr>
      <w:r w:rsidRPr="00FE2A39">
        <w:rPr>
          <w:rFonts w:ascii="Times New Roman" w:hAnsi="Times New Roman"/>
          <w:szCs w:val="28"/>
          <w:u w:val="none"/>
        </w:rPr>
        <w:t>2014 год – победитель городского конкурса «Лучшая образовательная  организация города Екатеринбурга».</w:t>
      </w:r>
    </w:p>
    <w:p w:rsidR="004078C8" w:rsidRDefault="00820490" w:rsidP="00820490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    </w:t>
      </w:r>
      <w:r w:rsidR="00F3207A">
        <w:rPr>
          <w:rFonts w:ascii="Times New Roman" w:hAnsi="Times New Roman"/>
          <w:szCs w:val="28"/>
          <w:u w:val="none"/>
        </w:rPr>
        <w:t>2</w:t>
      </w:r>
      <w:r w:rsidR="004078C8">
        <w:rPr>
          <w:rFonts w:ascii="Times New Roman" w:hAnsi="Times New Roman"/>
          <w:szCs w:val="28"/>
          <w:u w:val="none"/>
        </w:rPr>
        <w:t xml:space="preserve">015 год </w:t>
      </w:r>
      <w:r w:rsidR="004078C8" w:rsidRPr="004078C8">
        <w:rPr>
          <w:rFonts w:ascii="Times New Roman" w:hAnsi="Times New Roman"/>
          <w:szCs w:val="28"/>
          <w:u w:val="none"/>
        </w:rPr>
        <w:t xml:space="preserve">– </w:t>
      </w:r>
      <w:r w:rsidR="004078C8" w:rsidRPr="004078C8">
        <w:rPr>
          <w:rFonts w:ascii="Times New Roman" w:hAnsi="Times New Roman"/>
          <w:u w:val="none"/>
        </w:rPr>
        <w:t>лауреат Всероссийского конкурса «Лучшее учреждение дополнительного образования детей- 2015»  в номинации «лучший дом детского творчества»</w:t>
      </w:r>
      <w:r w:rsidR="00F55083">
        <w:rPr>
          <w:rFonts w:ascii="Times New Roman" w:hAnsi="Times New Roman"/>
          <w:u w:val="none"/>
        </w:rPr>
        <w:t>.</w:t>
      </w:r>
    </w:p>
    <w:p w:rsidR="00F55083" w:rsidRPr="004C0847" w:rsidRDefault="0054648B" w:rsidP="00B52DBD">
      <w:pPr>
        <w:ind w:left="708"/>
        <w:jc w:val="center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2</w:t>
      </w:r>
      <w:r w:rsidR="00F55083" w:rsidRPr="00860106">
        <w:rPr>
          <w:rFonts w:ascii="Times New Roman" w:hAnsi="Times New Roman"/>
          <w:b/>
          <w:szCs w:val="28"/>
          <w:u w:val="none"/>
        </w:rPr>
        <w:t>. Условия осуществления образовательного процесса</w:t>
      </w:r>
      <w:r w:rsidR="00F55083" w:rsidRPr="004C0847">
        <w:rPr>
          <w:rFonts w:ascii="Times New Roman" w:hAnsi="Times New Roman"/>
          <w:szCs w:val="28"/>
          <w:u w:val="none"/>
        </w:rPr>
        <w:t>.</w:t>
      </w:r>
    </w:p>
    <w:p w:rsidR="00F55083" w:rsidRPr="00F02433" w:rsidRDefault="00F55083" w:rsidP="00F55083">
      <w:pPr>
        <w:ind w:left="708"/>
        <w:jc w:val="both"/>
        <w:rPr>
          <w:rFonts w:ascii="Times New Roman" w:hAnsi="Times New Roman"/>
          <w:b/>
          <w:szCs w:val="28"/>
          <w:u w:val="none"/>
        </w:rPr>
      </w:pPr>
    </w:p>
    <w:p w:rsidR="00F55083" w:rsidRPr="00F02433" w:rsidRDefault="0054648B" w:rsidP="00F55083">
      <w:pPr>
        <w:ind w:left="708"/>
        <w:jc w:val="both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>
        <w:rPr>
          <w:rFonts w:ascii="Times New Roman" w:hAnsi="Times New Roman"/>
          <w:szCs w:val="28"/>
          <w:u w:val="none"/>
        </w:rPr>
        <w:t>.1</w:t>
      </w:r>
      <w:r w:rsidR="00F55083" w:rsidRPr="00F02433">
        <w:rPr>
          <w:rFonts w:ascii="Times New Roman" w:hAnsi="Times New Roman"/>
          <w:szCs w:val="28"/>
          <w:u w:val="none"/>
        </w:rPr>
        <w:t>Режим работы</w:t>
      </w:r>
      <w:r w:rsidR="00F55083" w:rsidRPr="00F02433">
        <w:rPr>
          <w:rFonts w:ascii="Times New Roman" w:hAnsi="Times New Roman"/>
          <w:b/>
          <w:szCs w:val="28"/>
          <w:u w:val="none"/>
        </w:rPr>
        <w:t>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Дом детского творчества организует работу с обучающимися в течение всего календарного года. В каникулярный период Учреждение организует на своих площадках или по месту жительства массовую работу с детьми и подростками района, временные объединения по интересам с переменным составом обучающихся, походы, экскурсии, экспедиции, соревнования, лагерные сборы.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Учебный год начинается с 1 сентября и заканчивается 31 мая. С 1 по 15 сентября в группах первого года обучения идет комплектование, занятия в группах первого года обучения начинаются не позднее 15 сентября. С 1 июня по 31 августа Учреждение приказом директора переходит на летний режим работы. 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течение года режим работы Учреждения: с 09-00 часов до 20-00 часов; воскресенье с 09.00-18.00 часов; выходной день – суббота.</w:t>
      </w:r>
    </w:p>
    <w:p w:rsidR="00F55083" w:rsidRPr="00F02433" w:rsidRDefault="0054648B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>
        <w:rPr>
          <w:rFonts w:ascii="Times New Roman" w:hAnsi="Times New Roman"/>
          <w:szCs w:val="28"/>
          <w:u w:val="none"/>
        </w:rPr>
        <w:t xml:space="preserve">.2 </w:t>
      </w:r>
      <w:r w:rsidR="00F55083" w:rsidRPr="00F02433">
        <w:rPr>
          <w:rFonts w:ascii="Times New Roman" w:hAnsi="Times New Roman"/>
          <w:szCs w:val="28"/>
          <w:u w:val="none"/>
        </w:rPr>
        <w:t>Условия приема.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Учреждение принимаются дети и подростки</w:t>
      </w:r>
      <w:r>
        <w:rPr>
          <w:rFonts w:ascii="Times New Roman" w:hAnsi="Times New Roman"/>
          <w:szCs w:val="28"/>
          <w:u w:val="none"/>
        </w:rPr>
        <w:t xml:space="preserve"> в возрасте преимущественно от 5</w:t>
      </w:r>
      <w:r w:rsidRPr="00F02433">
        <w:rPr>
          <w:rFonts w:ascii="Times New Roman" w:hAnsi="Times New Roman"/>
          <w:szCs w:val="28"/>
          <w:u w:val="none"/>
        </w:rPr>
        <w:t xml:space="preserve"> до 18 лет, изъявившие желание заниматься по одной или нескольким образовательным программам, реализуемым  ДДТ. Прием в объединения по интересам производится по заявлению родителей (законных представителей). При приеме в спортивные, хореогр</w:t>
      </w:r>
      <w:r>
        <w:rPr>
          <w:rFonts w:ascii="Times New Roman" w:hAnsi="Times New Roman"/>
          <w:szCs w:val="28"/>
          <w:u w:val="none"/>
        </w:rPr>
        <w:t>афические</w:t>
      </w:r>
      <w:r w:rsidRPr="00F02433">
        <w:rPr>
          <w:rFonts w:ascii="Times New Roman" w:hAnsi="Times New Roman"/>
          <w:szCs w:val="28"/>
          <w:u w:val="none"/>
        </w:rPr>
        <w:t>, туристские объединения необходимо медицинское заключение об отсутствии у обучающегося медицинских противопоказаний для занятий по избранному направлению.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Прием в детские объединения производится в течение всего года на основе свободного выбора детей. 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Продолжительность пребывания в составе обучающихся Дома детского творчества определяется образовательными программами дополнительного образования детей, учебными планами Учреждения и добровольным желанием обучающихся и  не регламентируется по срокам.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lastRenderedPageBreak/>
        <w:t>В работе объединений по интересам могут участвовать совместно с детьми их родители (законные представители) при наличии условий, разрешения руководителя Учреждения и согласия педагога объединения, без включения в основной состав.</w:t>
      </w:r>
    </w:p>
    <w:p w:rsidR="00F55083" w:rsidRPr="00F02433" w:rsidRDefault="0054648B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 w:rsidRPr="00F02433">
        <w:rPr>
          <w:rFonts w:ascii="Times New Roman" w:hAnsi="Times New Roman"/>
          <w:szCs w:val="28"/>
          <w:u w:val="none"/>
        </w:rPr>
        <w:t>.3 Обеспечение безопасности.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В целях сохранения жизни и здоровья участников образовательного процесса здание Дома детского творчества оборудовано пожарной сигнализацией и тревожной кнопкой, установлена система видеонаблюдения, произведено ограждение прилегающей территории.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Во время учебного процесса в фойе  организовано постоянное дежурство администратора. </w:t>
      </w:r>
    </w:p>
    <w:p w:rsidR="00F55083" w:rsidRPr="00F02433" w:rsidRDefault="00F55083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Систематически в течени</w:t>
      </w:r>
      <w:r w:rsidR="008B6DA7" w:rsidRPr="00F02433">
        <w:rPr>
          <w:rFonts w:ascii="Times New Roman" w:hAnsi="Times New Roman"/>
          <w:szCs w:val="28"/>
          <w:u w:val="none"/>
        </w:rPr>
        <w:t>е</w:t>
      </w:r>
      <w:r w:rsidRPr="00F02433">
        <w:rPr>
          <w:rFonts w:ascii="Times New Roman" w:hAnsi="Times New Roman"/>
          <w:szCs w:val="28"/>
          <w:u w:val="none"/>
        </w:rPr>
        <w:t xml:space="preserve"> года  </w:t>
      </w:r>
      <w:proofErr w:type="gramStart"/>
      <w:r w:rsidRPr="00F02433">
        <w:rPr>
          <w:rFonts w:ascii="Times New Roman" w:hAnsi="Times New Roman"/>
          <w:szCs w:val="28"/>
          <w:u w:val="none"/>
        </w:rPr>
        <w:t>проходят  ряд мероприятий</w:t>
      </w:r>
      <w:proofErr w:type="gramEnd"/>
      <w:r w:rsidRPr="00F02433">
        <w:rPr>
          <w:rFonts w:ascii="Times New Roman" w:hAnsi="Times New Roman"/>
          <w:szCs w:val="28"/>
          <w:u w:val="none"/>
        </w:rPr>
        <w:t xml:space="preserve"> по охране труда, пожарной безопасности, учебные эвакуации, инструктажи по </w:t>
      </w:r>
      <w:r w:rsidR="00820490">
        <w:rPr>
          <w:rFonts w:ascii="Times New Roman" w:hAnsi="Times New Roman"/>
          <w:szCs w:val="28"/>
          <w:u w:val="none"/>
        </w:rPr>
        <w:t>охране труда</w:t>
      </w:r>
      <w:r w:rsidRPr="00F02433">
        <w:rPr>
          <w:rFonts w:ascii="Times New Roman" w:hAnsi="Times New Roman"/>
          <w:szCs w:val="28"/>
          <w:u w:val="none"/>
        </w:rPr>
        <w:t>. Во всех учебных кабинетах имеются аптечки, укомплектованные  необходи</w:t>
      </w:r>
      <w:r>
        <w:rPr>
          <w:rFonts w:ascii="Times New Roman" w:hAnsi="Times New Roman"/>
          <w:szCs w:val="28"/>
          <w:u w:val="none"/>
        </w:rPr>
        <w:t>мым набором медицинских средств первой помощи.</w:t>
      </w:r>
    </w:p>
    <w:p w:rsidR="00F55083" w:rsidRPr="00F02433" w:rsidRDefault="00E8505D" w:rsidP="00F5508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2</w:t>
      </w:r>
      <w:r w:rsidR="00F55083" w:rsidRPr="00F02433">
        <w:rPr>
          <w:rFonts w:ascii="Times New Roman" w:hAnsi="Times New Roman"/>
          <w:szCs w:val="28"/>
          <w:u w:val="none"/>
        </w:rPr>
        <w:t>.4 Материально-техническое обеспечение образовательного процесса.</w:t>
      </w:r>
    </w:p>
    <w:p w:rsidR="00F55083" w:rsidRDefault="00F55083" w:rsidP="00F55083">
      <w:pPr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b/>
          <w:szCs w:val="28"/>
          <w:u w:val="none"/>
        </w:rPr>
        <w:tab/>
      </w:r>
      <w:r w:rsidRPr="00F02433">
        <w:rPr>
          <w:rFonts w:ascii="Times New Roman" w:hAnsi="Times New Roman"/>
          <w:szCs w:val="28"/>
          <w:u w:val="none"/>
        </w:rPr>
        <w:t>Кабинеты Дома детского творчества оснащены необходимым оборудованием для эффективного проведения образовательного процесса в соответствии с направленностью деятельности творческих объединений и возрастными особенностями обучающихся.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В 2016-17 учебном году для работы творческого объединения «</w:t>
      </w:r>
      <w:r w:rsidR="00820490">
        <w:rPr>
          <w:rFonts w:ascii="Times New Roman" w:hAnsi="Times New Roman"/>
          <w:szCs w:val="28"/>
          <w:u w:val="none"/>
        </w:rPr>
        <w:t>Художественная к</w:t>
      </w:r>
      <w:r>
        <w:rPr>
          <w:rFonts w:ascii="Times New Roman" w:hAnsi="Times New Roman"/>
          <w:szCs w:val="28"/>
          <w:u w:val="none"/>
        </w:rPr>
        <w:t>ерамика» приобретено дорогостоящее оборудование «Муфельная печь», «Гончарный круг»</w:t>
      </w:r>
      <w:r w:rsidR="000E020E">
        <w:rPr>
          <w:rFonts w:ascii="Times New Roman" w:hAnsi="Times New Roman"/>
          <w:szCs w:val="28"/>
          <w:u w:val="none"/>
        </w:rPr>
        <w:t xml:space="preserve">.  </w:t>
      </w:r>
      <w:r w:rsidRPr="00F55083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Кабинет  </w:t>
      </w:r>
      <w:r w:rsidRPr="00F02433">
        <w:rPr>
          <w:rFonts w:ascii="Times New Roman" w:hAnsi="Times New Roman"/>
          <w:szCs w:val="28"/>
          <w:u w:val="none"/>
        </w:rPr>
        <w:t>театра моды «Забава» располагает современными швейными машинами</w:t>
      </w:r>
      <w:r w:rsidR="000E020E">
        <w:rPr>
          <w:rFonts w:ascii="Times New Roman" w:hAnsi="Times New Roman"/>
          <w:szCs w:val="28"/>
          <w:u w:val="none"/>
        </w:rPr>
        <w:t xml:space="preserve"> и постоянно обновляется, в 2016-17 уч. году куплен «оверлог».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Постоянно развивается материально-техническая база,  способствующая успешной  реализации программ туристско-краеведческой, физкультурно-спортивной   направленностей. Для занятий клуба «Синегорье» имеется комплекс туристического инвентаря и оборудования для пешего и водного туризма. Мастерская «Авиамодельного клуба» оснащена современными станками и укомплектована инструментом.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Кабинет для занятий изобразительной деятельностью имеет мол</w:t>
      </w:r>
      <w:r w:rsidR="000E020E">
        <w:rPr>
          <w:rFonts w:ascii="Times New Roman" w:hAnsi="Times New Roman"/>
          <w:szCs w:val="28"/>
          <w:u w:val="none"/>
        </w:rPr>
        <w:t>ьберты, наглядные пособия.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>Два хореографических зала с детскими раздевалками, оснащены зеркалами,  хореографическими станками, специальным половым покрытием, фортепиано, музыкальными центрами, кондиционером.</w:t>
      </w:r>
    </w:p>
    <w:p w:rsidR="00F5508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Вокальные и театральные студии располагают  комплектами звуковоспроизводящей и звукоусиливающей аппаратуры. 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Для успешного развития познавательных и</w:t>
      </w:r>
      <w:r w:rsidR="00E8505D">
        <w:rPr>
          <w:rFonts w:ascii="Times New Roman" w:hAnsi="Times New Roman"/>
          <w:szCs w:val="28"/>
          <w:u w:val="none"/>
        </w:rPr>
        <w:t xml:space="preserve">нтересов </w:t>
      </w:r>
      <w:r w:rsidR="00820490">
        <w:rPr>
          <w:rFonts w:ascii="Times New Roman" w:hAnsi="Times New Roman"/>
          <w:szCs w:val="28"/>
          <w:u w:val="none"/>
        </w:rPr>
        <w:t>обучающихся</w:t>
      </w:r>
      <w:r>
        <w:rPr>
          <w:rFonts w:ascii="Times New Roman" w:hAnsi="Times New Roman"/>
          <w:szCs w:val="28"/>
          <w:u w:val="none"/>
        </w:rPr>
        <w:t xml:space="preserve"> установлена интерактивная доска. 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t xml:space="preserve">Репетиции и концертные выступления творческих коллективов проходят в актовом зале, оборудованном осветительными приборами и акустической системой. Для торжественных,  праздничных мероприятий, досуговых программ, Новогодних представлений  коллективы Дома детского творчества располагают комплектами костюмов. 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F02433">
        <w:rPr>
          <w:rFonts w:ascii="Times New Roman" w:hAnsi="Times New Roman"/>
          <w:szCs w:val="28"/>
          <w:u w:val="none"/>
        </w:rPr>
        <w:lastRenderedPageBreak/>
        <w:t>Современная материально-техническая база Дома детского творчества позволяет успешно осваивать программы дополнительного образования.</w:t>
      </w:r>
    </w:p>
    <w:p w:rsidR="00F55083" w:rsidRPr="00F02433" w:rsidRDefault="00F55083" w:rsidP="00F55083">
      <w:pPr>
        <w:ind w:firstLine="708"/>
        <w:jc w:val="both"/>
        <w:rPr>
          <w:rFonts w:ascii="Times New Roman" w:hAnsi="Times New Roman"/>
          <w:szCs w:val="28"/>
          <w:u w:val="none"/>
        </w:rPr>
      </w:pPr>
    </w:p>
    <w:p w:rsidR="00F55083" w:rsidRPr="00141287" w:rsidRDefault="00F55083" w:rsidP="00F55083">
      <w:pPr>
        <w:jc w:val="center"/>
        <w:rPr>
          <w:rFonts w:ascii="Times New Roman" w:hAnsi="Times New Roman"/>
          <w:szCs w:val="28"/>
          <w:u w:val="none"/>
        </w:rPr>
      </w:pPr>
      <w:r w:rsidRPr="00141287">
        <w:rPr>
          <w:rFonts w:ascii="Times New Roman" w:hAnsi="Times New Roman"/>
          <w:szCs w:val="28"/>
          <w:u w:val="none"/>
        </w:rPr>
        <w:t>Сведения о материально-технической базе</w:t>
      </w:r>
    </w:p>
    <w:p w:rsidR="00F55083" w:rsidRPr="00456976" w:rsidRDefault="00F55083" w:rsidP="00F55083">
      <w:pPr>
        <w:jc w:val="right"/>
        <w:rPr>
          <w:rFonts w:ascii="Times New Roman" w:hAnsi="Times New Roman"/>
          <w:i/>
          <w:sz w:val="24"/>
          <w:u w:val="none"/>
        </w:rPr>
      </w:pPr>
      <w:r w:rsidRPr="00F02433">
        <w:rPr>
          <w:rFonts w:ascii="Times New Roman" w:hAnsi="Times New Roman"/>
          <w:i/>
          <w:szCs w:val="28"/>
          <w:u w:val="none"/>
        </w:rPr>
        <w:t xml:space="preserve"> </w:t>
      </w:r>
      <w:r w:rsidRPr="00456976">
        <w:rPr>
          <w:rFonts w:ascii="Times New Roman" w:hAnsi="Times New Roman"/>
          <w:i/>
          <w:sz w:val="24"/>
          <w:u w:val="none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509"/>
      </w:tblGrid>
      <w:tr w:rsidR="00F55083" w:rsidRPr="00141287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141287" w:rsidRDefault="00F55083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141287">
              <w:rPr>
                <w:rFonts w:ascii="Times New Roman" w:hAnsi="Times New Roman"/>
                <w:szCs w:val="28"/>
                <w:u w:val="none"/>
              </w:rPr>
              <w:t>Наименование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141287" w:rsidRDefault="00F55083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141287">
              <w:rPr>
                <w:rFonts w:ascii="Times New Roman" w:hAnsi="Times New Roman"/>
                <w:szCs w:val="28"/>
                <w:u w:val="none"/>
              </w:rPr>
              <w:t>количество</w:t>
            </w:r>
          </w:p>
        </w:tc>
      </w:tr>
      <w:tr w:rsidR="00F55083" w:rsidRPr="00F0243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 xml:space="preserve"> Здания и сооружения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RPr="00F0243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>Общая площадь всех помещений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Pr="00F0243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F02433">
              <w:rPr>
                <w:rFonts w:ascii="Times New Roman" w:hAnsi="Times New Roman"/>
                <w:sz w:val="24"/>
                <w:u w:val="none"/>
              </w:rPr>
              <w:t>1907 кв. м.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кабинетов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16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Их площадь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1018 кв.м.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мастерских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 них мест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50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Актовый зал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Музей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Учреждение имеет все виды благоустройства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персональных ЭВМ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используются в кабинетах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ноутбуков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из них используются в учебных целях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Подключено ли учреждение в сети Интернет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выделенная линия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Скорость подключения в сети Интернет </w:t>
            </w:r>
          </w:p>
          <w:p w:rsidR="00F55083" w:rsidRDefault="00F55083" w:rsidP="00E8505D">
            <w:pPr>
              <w:rPr>
                <w:rFonts w:ascii="Times New Roman" w:eastAsia="Calibri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от 128кбит/с до 256 кбит/с и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256кбит/с до 1 мбит/с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Число персональных ЭВМ, подключенных к сети Интернет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из них используются в учебных целях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адрес электронной почты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собственный сайт в сети Интернет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системы видеонаблюдения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условия для беспрепятственного доступа инвалидам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да</w:t>
            </w:r>
          </w:p>
        </w:tc>
      </w:tr>
      <w:tr w:rsidR="00F55083" w:rsidTr="00E8505D">
        <w:trPr>
          <w:trHeight w:val="67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083" w:rsidRPr="00141287" w:rsidRDefault="00F55083" w:rsidP="00E8505D">
            <w:pPr>
              <w:jc w:val="center"/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 w:rsidRPr="00141287">
              <w:rPr>
                <w:rFonts w:ascii="Times New Roman" w:hAnsi="Times New Roman"/>
                <w:sz w:val="24"/>
                <w:u w:val="none"/>
              </w:rPr>
              <w:t>Дополнительное оборудование</w:t>
            </w:r>
          </w:p>
        </w:tc>
      </w:tr>
      <w:tr w:rsidR="00F55083" w:rsidTr="00E8505D">
        <w:trPr>
          <w:trHeight w:val="2550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Кондиционер</w:t>
            </w:r>
          </w:p>
          <w:p w:rsidR="00F55083" w:rsidRDefault="00F55083" w:rsidP="00E8505D">
            <w:pPr>
              <w:rPr>
                <w:rFonts w:ascii="Times New Roman" w:eastAsia="Calibri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Компрессор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Музыкальный Центр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Магнитола  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Магнитофон  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Видеокамера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Нетбук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Compag</w:t>
            </w:r>
          </w:p>
          <w:p w:rsidR="00F55083" w:rsidRDefault="00F55083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Фотоаппарат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Мультимедийный  видеопроектор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плеер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Вокальная радиосистема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Телевизор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Микшерный пульт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Ламинатор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Брошюровальная машина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Прожектор светодиодный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Колонки акустические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деревообрабатывающий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сверлильный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фрезерный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ленточно-пильный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Станок токарный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Рейсмус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Циркулярная пила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Точило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Дрель универсальная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Шуруповерт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Машина швейная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Оверлог</w:t>
            </w:r>
          </w:p>
          <w:p w:rsidR="00F55083" w:rsidRDefault="00F55083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Катамаран</w:t>
            </w:r>
          </w:p>
          <w:p w:rsidR="00F55083" w:rsidRDefault="00F55083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Палатка </w:t>
            </w:r>
          </w:p>
          <w:p w:rsidR="0054648B" w:rsidRDefault="0054648B" w:rsidP="00E8505D">
            <w:pPr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Муфельная печь</w:t>
            </w:r>
          </w:p>
          <w:p w:rsidR="0054648B" w:rsidRDefault="0054648B" w:rsidP="00E8505D">
            <w:pPr>
              <w:jc w:val="both"/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Гончарный круг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1</w:t>
            </w:r>
          </w:p>
          <w:p w:rsidR="00F55083" w:rsidRDefault="00F55083" w:rsidP="00E8505D">
            <w:pPr>
              <w:rPr>
                <w:rFonts w:ascii="Times New Roman" w:eastAsia="Calibri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20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8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10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  <w:p w:rsidR="00F55083" w:rsidRDefault="0054648B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  <w:p w:rsidR="00F55083" w:rsidRDefault="00F55083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</w:t>
            </w:r>
          </w:p>
          <w:p w:rsidR="0054648B" w:rsidRDefault="0054648B" w:rsidP="00E8505D">
            <w:pPr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  <w:p w:rsidR="0054648B" w:rsidRDefault="0054648B" w:rsidP="00E8505D">
            <w:pPr>
              <w:rPr>
                <w:rFonts w:ascii="Times New Roman" w:hAnsi="Times New Roman"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</w:p>
        </w:tc>
      </w:tr>
    </w:tbl>
    <w:p w:rsidR="00F55083" w:rsidRDefault="00F55083" w:rsidP="004078C8">
      <w:pPr>
        <w:ind w:firstLine="709"/>
        <w:jc w:val="both"/>
        <w:rPr>
          <w:rFonts w:ascii="Times New Roman" w:hAnsi="Times New Roman"/>
          <w:u w:val="none"/>
        </w:rPr>
      </w:pPr>
    </w:p>
    <w:p w:rsidR="00F55083" w:rsidRPr="004078C8" w:rsidRDefault="00F55083" w:rsidP="004078C8">
      <w:pPr>
        <w:ind w:firstLine="709"/>
        <w:jc w:val="both"/>
        <w:rPr>
          <w:rFonts w:ascii="Times New Roman" w:hAnsi="Times New Roman"/>
          <w:u w:val="none"/>
        </w:rPr>
      </w:pPr>
    </w:p>
    <w:p w:rsidR="004C0847" w:rsidRPr="00E8505D" w:rsidRDefault="00E8505D" w:rsidP="00B52DBD">
      <w:pPr>
        <w:tabs>
          <w:tab w:val="left" w:pos="284"/>
          <w:tab w:val="left" w:pos="426"/>
          <w:tab w:val="left" w:pos="709"/>
          <w:tab w:val="left" w:pos="993"/>
        </w:tabs>
        <w:spacing w:line="276" w:lineRule="auto"/>
        <w:ind w:left="708"/>
        <w:jc w:val="center"/>
        <w:rPr>
          <w:rFonts w:ascii="Times New Roman" w:hAnsi="Times New Roman"/>
          <w:b/>
          <w:color w:val="000000"/>
          <w:szCs w:val="28"/>
          <w:u w:val="none"/>
        </w:rPr>
      </w:pPr>
      <w:r>
        <w:rPr>
          <w:rFonts w:ascii="Times New Roman" w:hAnsi="Times New Roman"/>
          <w:b/>
          <w:color w:val="000000"/>
          <w:szCs w:val="28"/>
          <w:u w:val="none"/>
        </w:rPr>
        <w:t>3</w:t>
      </w:r>
      <w:r w:rsidR="00265EEC">
        <w:rPr>
          <w:rFonts w:ascii="Times New Roman" w:hAnsi="Times New Roman"/>
          <w:b/>
          <w:color w:val="000000"/>
          <w:szCs w:val="28"/>
          <w:u w:val="none"/>
        </w:rPr>
        <w:t>.</w:t>
      </w:r>
      <w:r w:rsidR="004C0847" w:rsidRPr="00E8505D">
        <w:rPr>
          <w:rFonts w:ascii="Times New Roman" w:hAnsi="Times New Roman"/>
          <w:b/>
          <w:color w:val="000000"/>
          <w:szCs w:val="28"/>
          <w:u w:val="none"/>
        </w:rPr>
        <w:t>Состав обучающихся</w:t>
      </w:r>
    </w:p>
    <w:p w:rsidR="00271638" w:rsidRDefault="00C80B8F" w:rsidP="00271638">
      <w:pPr>
        <w:pStyle w:val="ac"/>
        <w:tabs>
          <w:tab w:val="num" w:pos="-360"/>
        </w:tabs>
        <w:ind w:left="0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C80B8F">
        <w:rPr>
          <w:color w:val="000000"/>
          <w:szCs w:val="28"/>
        </w:rPr>
        <w:t xml:space="preserve">Количество обучающихся </w:t>
      </w:r>
      <w:r w:rsidR="00E8505D">
        <w:rPr>
          <w:color w:val="000000"/>
          <w:szCs w:val="28"/>
        </w:rPr>
        <w:t>на протяжении</w:t>
      </w:r>
      <w:r>
        <w:rPr>
          <w:color w:val="000000"/>
          <w:szCs w:val="28"/>
        </w:rPr>
        <w:t xml:space="preserve"> трех лет остается стабильным и </w:t>
      </w:r>
      <w:r w:rsidR="00271638">
        <w:rPr>
          <w:color w:val="000000"/>
          <w:szCs w:val="28"/>
        </w:rPr>
        <w:t>превышает более четырех тысяч человек.</w:t>
      </w:r>
      <w:r w:rsidR="00271638" w:rsidRPr="00271638">
        <w:rPr>
          <w:szCs w:val="28"/>
        </w:rPr>
        <w:t xml:space="preserve"> </w:t>
      </w:r>
      <w:r w:rsidR="00271638">
        <w:rPr>
          <w:szCs w:val="28"/>
        </w:rPr>
        <w:t xml:space="preserve">Контингент обучающихся формируется не только из детей Ленинского района, а так же Чкаловского, Октябрьского, Верх-Исетского районов. </w:t>
      </w:r>
    </w:p>
    <w:p w:rsidR="00271638" w:rsidRDefault="00271638" w:rsidP="00271638">
      <w:pPr>
        <w:pStyle w:val="ac"/>
        <w:tabs>
          <w:tab w:val="num" w:pos="-360"/>
        </w:tabs>
        <w:ind w:left="0"/>
        <w:rPr>
          <w:szCs w:val="28"/>
        </w:rPr>
      </w:pPr>
      <w:r>
        <w:rPr>
          <w:szCs w:val="28"/>
        </w:rPr>
        <w:tab/>
        <w:t>Сохранность контингента составила - 90% (начало уч. года 4370/ 4009 конец уч. года)</w:t>
      </w:r>
    </w:p>
    <w:p w:rsidR="00E31FE3" w:rsidRPr="00E31FE3" w:rsidRDefault="00E31FE3" w:rsidP="00E31FE3">
      <w:pPr>
        <w:pStyle w:val="af0"/>
        <w:ind w:left="142" w:firstLine="566"/>
        <w:jc w:val="both"/>
        <w:rPr>
          <w:rFonts w:ascii="Times New Roman" w:hAnsi="Times New Roman"/>
          <w:szCs w:val="28"/>
          <w:u w:val="none"/>
        </w:rPr>
      </w:pPr>
      <w:r w:rsidRPr="00E31FE3">
        <w:rPr>
          <w:rFonts w:ascii="Times New Roman" w:hAnsi="Times New Roman"/>
          <w:szCs w:val="28"/>
          <w:u w:val="none"/>
        </w:rPr>
        <w:t>В</w:t>
      </w:r>
      <w:r w:rsidR="0018502B">
        <w:rPr>
          <w:rFonts w:ascii="Times New Roman" w:hAnsi="Times New Roman"/>
          <w:szCs w:val="28"/>
          <w:u w:val="none"/>
        </w:rPr>
        <w:t xml:space="preserve"> 2016-2017</w:t>
      </w:r>
      <w:r w:rsidRPr="00E31FE3">
        <w:rPr>
          <w:rFonts w:ascii="Times New Roman" w:hAnsi="Times New Roman"/>
          <w:szCs w:val="28"/>
          <w:u w:val="none"/>
        </w:rPr>
        <w:t xml:space="preserve"> учебном году по дополнительным общеразвивающим про</w:t>
      </w:r>
      <w:r w:rsidR="00C404E8">
        <w:rPr>
          <w:rFonts w:ascii="Times New Roman" w:hAnsi="Times New Roman"/>
          <w:szCs w:val="28"/>
          <w:u w:val="none"/>
        </w:rPr>
        <w:t>граммам  приступили к работе 238</w:t>
      </w:r>
      <w:r w:rsidRPr="00E31FE3">
        <w:rPr>
          <w:rFonts w:ascii="Times New Roman" w:hAnsi="Times New Roman"/>
          <w:szCs w:val="28"/>
          <w:u w:val="none"/>
        </w:rPr>
        <w:t xml:space="preserve"> творческих  объединений с общим колич</w:t>
      </w:r>
      <w:r>
        <w:rPr>
          <w:rFonts w:ascii="Times New Roman" w:hAnsi="Times New Roman"/>
          <w:szCs w:val="28"/>
          <w:u w:val="none"/>
        </w:rPr>
        <w:t>еством обучающихся 437</w:t>
      </w:r>
      <w:r w:rsidRPr="00E31FE3">
        <w:rPr>
          <w:rFonts w:ascii="Times New Roman" w:hAnsi="Times New Roman"/>
          <w:szCs w:val="28"/>
          <w:u w:val="none"/>
        </w:rPr>
        <w:t>0 человек</w:t>
      </w:r>
      <w:r w:rsidR="00C404E8">
        <w:rPr>
          <w:rFonts w:ascii="Times New Roman" w:hAnsi="Times New Roman"/>
          <w:szCs w:val="28"/>
          <w:u w:val="none"/>
        </w:rPr>
        <w:t>. В Доме детского творчества 91</w:t>
      </w:r>
      <w:r w:rsidRPr="00E31FE3">
        <w:rPr>
          <w:rFonts w:ascii="Times New Roman" w:hAnsi="Times New Roman"/>
          <w:szCs w:val="28"/>
          <w:u w:val="none"/>
        </w:rPr>
        <w:t xml:space="preserve"> творческое объединение, на баз</w:t>
      </w:r>
      <w:r w:rsidR="00C404E8">
        <w:rPr>
          <w:rFonts w:ascii="Times New Roman" w:hAnsi="Times New Roman"/>
          <w:szCs w:val="28"/>
          <w:u w:val="none"/>
        </w:rPr>
        <w:t>е образовательных учреждений 147</w:t>
      </w:r>
      <w:r w:rsidRPr="00E31FE3">
        <w:rPr>
          <w:rFonts w:ascii="Times New Roman" w:hAnsi="Times New Roman"/>
          <w:szCs w:val="28"/>
          <w:u w:val="none"/>
        </w:rPr>
        <w:t>, соответственно обучающихся в ДДТ</w:t>
      </w:r>
      <w:r>
        <w:rPr>
          <w:rFonts w:ascii="Times New Roman" w:hAnsi="Times New Roman"/>
          <w:szCs w:val="28"/>
          <w:u w:val="none"/>
        </w:rPr>
        <w:t>-15</w:t>
      </w:r>
      <w:r w:rsidR="00C404E8">
        <w:rPr>
          <w:rFonts w:ascii="Times New Roman" w:hAnsi="Times New Roman"/>
          <w:szCs w:val="28"/>
          <w:u w:val="none"/>
        </w:rPr>
        <w:t>47, в ОУ- 2823</w:t>
      </w:r>
      <w:r w:rsidRPr="00E31FE3">
        <w:rPr>
          <w:rFonts w:ascii="Times New Roman" w:hAnsi="Times New Roman"/>
          <w:szCs w:val="28"/>
          <w:u w:val="none"/>
        </w:rPr>
        <w:t xml:space="preserve">. </w:t>
      </w:r>
    </w:p>
    <w:p w:rsidR="004C0847" w:rsidRPr="00442CCB" w:rsidRDefault="00442CCB" w:rsidP="00442CCB">
      <w:pPr>
        <w:pStyle w:val="af0"/>
        <w:tabs>
          <w:tab w:val="left" w:pos="284"/>
          <w:tab w:val="left" w:pos="426"/>
          <w:tab w:val="left" w:pos="709"/>
          <w:tab w:val="left" w:pos="993"/>
        </w:tabs>
        <w:spacing w:line="276" w:lineRule="auto"/>
        <w:ind w:left="1068"/>
        <w:jc w:val="right"/>
        <w:rPr>
          <w:rFonts w:ascii="Times New Roman" w:hAnsi="Times New Roman"/>
          <w:i/>
          <w:color w:val="000000"/>
          <w:sz w:val="24"/>
          <w:u w:val="none"/>
        </w:rPr>
      </w:pPr>
      <w:r w:rsidRPr="00442CCB">
        <w:rPr>
          <w:rFonts w:ascii="Times New Roman" w:hAnsi="Times New Roman"/>
          <w:i/>
          <w:color w:val="000000"/>
          <w:sz w:val="24"/>
          <w:u w:val="none"/>
        </w:rPr>
        <w:t>Таблица№1</w:t>
      </w:r>
    </w:p>
    <w:tbl>
      <w:tblPr>
        <w:tblW w:w="10630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080"/>
        <w:gridCol w:w="916"/>
        <w:gridCol w:w="916"/>
        <w:gridCol w:w="869"/>
        <w:gridCol w:w="869"/>
        <w:gridCol w:w="928"/>
        <w:gridCol w:w="869"/>
        <w:gridCol w:w="1113"/>
        <w:gridCol w:w="1368"/>
      </w:tblGrid>
      <w:tr w:rsidR="004C0847" w:rsidRPr="004C0847" w:rsidTr="004C0847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847" w:rsidRPr="004C0847" w:rsidRDefault="004C0847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</w:tcPr>
          <w:p w:rsidR="004C0847" w:rsidRPr="004C0847" w:rsidRDefault="00C404E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2014-15 уч год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</w:tcPr>
          <w:p w:rsidR="004C0847" w:rsidRPr="004C0847" w:rsidRDefault="00C404E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2015-2016 уч</w:t>
            </w:r>
            <w:r w:rsidR="008B6DA7" w:rsidRPr="004C0847">
              <w:rPr>
                <w:rFonts w:ascii="Times New Roman" w:hAnsi="Times New Roman"/>
                <w:b/>
                <w:sz w:val="24"/>
                <w:u w:val="none"/>
              </w:rPr>
              <w:t>. г</w:t>
            </w: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од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C0847" w:rsidRPr="004C0847" w:rsidRDefault="00C404E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2016-2017</w:t>
            </w:r>
            <w:r w:rsidR="004C0847" w:rsidRPr="004C0847">
              <w:rPr>
                <w:rFonts w:ascii="Times New Roman" w:hAnsi="Times New Roman"/>
                <w:b/>
                <w:sz w:val="24"/>
                <w:u w:val="none"/>
              </w:rPr>
              <w:t xml:space="preserve"> уч</w:t>
            </w:r>
            <w:r w:rsidR="008B6DA7" w:rsidRPr="004C0847">
              <w:rPr>
                <w:rFonts w:ascii="Times New Roman" w:hAnsi="Times New Roman"/>
                <w:b/>
                <w:sz w:val="24"/>
                <w:u w:val="none"/>
              </w:rPr>
              <w:t>. г</w:t>
            </w:r>
            <w:r w:rsidR="004C0847" w:rsidRPr="004C0847">
              <w:rPr>
                <w:rFonts w:ascii="Times New Roman" w:hAnsi="Times New Roman"/>
                <w:b/>
                <w:sz w:val="24"/>
                <w:u w:val="none"/>
              </w:rPr>
              <w:t>од</w:t>
            </w:r>
          </w:p>
        </w:tc>
      </w:tr>
      <w:tr w:rsidR="00C404E8" w:rsidRPr="004C0847" w:rsidTr="004C0847">
        <w:trPr>
          <w:trHeight w:val="344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C404E8" w:rsidRPr="004C0847" w:rsidRDefault="00C404E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ОУ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ДДТ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ОУ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ДДТ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C404E8" w:rsidRPr="004C0847" w:rsidRDefault="00C404E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C404E8" w:rsidRPr="004C0847" w:rsidRDefault="00C404E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ОУ</w:t>
            </w:r>
          </w:p>
        </w:tc>
        <w:tc>
          <w:tcPr>
            <w:tcW w:w="1368" w:type="dxa"/>
            <w:tcBorders>
              <w:top w:val="single" w:sz="4" w:space="0" w:color="auto"/>
              <w:right w:val="double" w:sz="4" w:space="0" w:color="auto"/>
            </w:tcBorders>
          </w:tcPr>
          <w:p w:rsidR="00C404E8" w:rsidRPr="004C0847" w:rsidRDefault="00C404E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ДДТ</w:t>
            </w:r>
          </w:p>
        </w:tc>
      </w:tr>
      <w:tr w:rsidR="00C404E8" w:rsidRPr="004C0847" w:rsidTr="004C0847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E8" w:rsidRPr="004C0847" w:rsidRDefault="00C404E8" w:rsidP="00BD2C4B">
            <w:pPr>
              <w:jc w:val="right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Обучающиеся: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4380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2881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1499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4370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2801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1569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C404E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4370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F5651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2823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4E8" w:rsidRPr="004C0847" w:rsidRDefault="00F5651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1547</w:t>
            </w:r>
          </w:p>
        </w:tc>
      </w:tr>
      <w:tr w:rsidR="00C404E8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E8" w:rsidRPr="004C0847" w:rsidRDefault="00C404E8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дошкольники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595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538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538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DD2392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540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F5651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540</w:t>
            </w:r>
          </w:p>
        </w:tc>
      </w:tr>
      <w:tr w:rsidR="00C404E8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E8" w:rsidRPr="004C0847" w:rsidRDefault="00C404E8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1-4 класс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1751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1308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443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1899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1325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574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DD2392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1980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1433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547</w:t>
            </w:r>
          </w:p>
        </w:tc>
      </w:tr>
      <w:tr w:rsidR="00C404E8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E8" w:rsidRPr="004C0847" w:rsidRDefault="00C404E8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5-8 класс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1515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1205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310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1454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1106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348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DD2392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</w:t>
            </w:r>
            <w:r w:rsidR="00841268">
              <w:rPr>
                <w:rFonts w:ascii="Times New Roman" w:hAnsi="Times New Roman"/>
                <w:sz w:val="24"/>
                <w:u w:val="none"/>
              </w:rPr>
              <w:t>478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1138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340</w:t>
            </w:r>
          </w:p>
        </w:tc>
      </w:tr>
      <w:tr w:rsidR="00C404E8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E8" w:rsidRPr="004C0847" w:rsidRDefault="00C404E8" w:rsidP="00BD2C4B">
            <w:pPr>
              <w:jc w:val="right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старшие дети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519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368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151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479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370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4C0847">
              <w:rPr>
                <w:rFonts w:ascii="Times New Roman" w:hAnsi="Times New Roman"/>
                <w:sz w:val="24"/>
                <w:u w:val="none"/>
              </w:rPr>
              <w:t>109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DD2392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372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E8" w:rsidRPr="004C0847" w:rsidRDefault="00C80B8F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252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120</w:t>
            </w:r>
          </w:p>
        </w:tc>
      </w:tr>
      <w:tr w:rsidR="00C404E8" w:rsidRPr="004C0847" w:rsidTr="004C0847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404E8" w:rsidRPr="004C0847" w:rsidRDefault="00C404E8" w:rsidP="00BD2C4B">
            <w:pPr>
              <w:jc w:val="right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Количество групп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83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148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404E8" w:rsidRPr="004C0847" w:rsidRDefault="00C404E8" w:rsidP="00DD2392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4C0847">
              <w:rPr>
                <w:rFonts w:ascii="Times New Roman" w:hAnsi="Times New Roman"/>
                <w:b/>
                <w:sz w:val="24"/>
                <w:u w:val="none"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238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147</w:t>
            </w:r>
          </w:p>
        </w:tc>
        <w:tc>
          <w:tcPr>
            <w:tcW w:w="1368" w:type="dxa"/>
            <w:tcBorders>
              <w:top w:val="single" w:sz="4" w:space="0" w:color="auto"/>
              <w:right w:val="double" w:sz="4" w:space="0" w:color="auto"/>
            </w:tcBorders>
          </w:tcPr>
          <w:p w:rsidR="00C404E8" w:rsidRPr="004C0847" w:rsidRDefault="00841268" w:rsidP="00BD2C4B">
            <w:pPr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91</w:t>
            </w:r>
          </w:p>
        </w:tc>
      </w:tr>
    </w:tbl>
    <w:p w:rsidR="00271638" w:rsidRDefault="00271638" w:rsidP="00442CCB">
      <w:pPr>
        <w:ind w:firstLine="708"/>
        <w:jc w:val="both"/>
        <w:rPr>
          <w:rFonts w:ascii="Times New Roman" w:hAnsi="Times New Roman"/>
          <w:szCs w:val="28"/>
          <w:u w:val="none"/>
        </w:rPr>
      </w:pPr>
    </w:p>
    <w:p w:rsidR="00442CCB" w:rsidRDefault="00442CCB" w:rsidP="00442CCB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>Дом детского творчества посещают дети разного возраста.</w:t>
      </w:r>
    </w:p>
    <w:p w:rsidR="00442CCB" w:rsidRPr="004A1D22" w:rsidRDefault="00442CCB" w:rsidP="00442CC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lastRenderedPageBreak/>
        <w:t>Заинтересованность родителей в стимулировании психического, умственного, эмоционального и социального развития  ребенка как успешной адаптации к  школьному  обучению, созданные  условия в ДДТ  для удовлетворения образовательных потребностей  данной категории дете</w:t>
      </w:r>
      <w:r>
        <w:rPr>
          <w:rFonts w:ascii="Times New Roman" w:hAnsi="Times New Roman"/>
          <w:szCs w:val="28"/>
          <w:u w:val="none"/>
        </w:rPr>
        <w:t>й определили большой процент (34</w:t>
      </w:r>
      <w:r w:rsidRPr="004A1D22">
        <w:rPr>
          <w:rFonts w:ascii="Times New Roman" w:hAnsi="Times New Roman"/>
          <w:szCs w:val="28"/>
          <w:u w:val="none"/>
        </w:rPr>
        <w:t>%) об</w:t>
      </w:r>
      <w:r w:rsidR="00E8505D">
        <w:rPr>
          <w:rFonts w:ascii="Times New Roman" w:hAnsi="Times New Roman"/>
          <w:szCs w:val="28"/>
          <w:u w:val="none"/>
        </w:rPr>
        <w:t>учающихся дошкольного возраста и младшего школьного возраста</w:t>
      </w:r>
      <w:r w:rsidR="00820490">
        <w:rPr>
          <w:rFonts w:ascii="Times New Roman" w:hAnsi="Times New Roman"/>
          <w:szCs w:val="28"/>
          <w:u w:val="none"/>
        </w:rPr>
        <w:t>.</w:t>
      </w:r>
      <w:r w:rsidR="00E8505D">
        <w:rPr>
          <w:rFonts w:ascii="Times New Roman" w:hAnsi="Times New Roman"/>
          <w:szCs w:val="28"/>
          <w:u w:val="none"/>
        </w:rPr>
        <w:t xml:space="preserve"> </w:t>
      </w:r>
      <w:r w:rsidRPr="004A1D22">
        <w:rPr>
          <w:rFonts w:ascii="Times New Roman" w:hAnsi="Times New Roman"/>
          <w:szCs w:val="28"/>
          <w:u w:val="none"/>
        </w:rPr>
        <w:t>Положительная динамика количественного состава наблюдается в группах среднего и старшего школьного возраста.</w:t>
      </w:r>
    </w:p>
    <w:p w:rsidR="004C0847" w:rsidRDefault="004C0847" w:rsidP="004C0847"/>
    <w:p w:rsidR="00E31FE3" w:rsidRPr="004A1D22" w:rsidRDefault="00E31FE3" w:rsidP="00E31FE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>Наибольшее количество обучающихся  задействовано в худо</w:t>
      </w:r>
      <w:r>
        <w:rPr>
          <w:rFonts w:ascii="Times New Roman" w:hAnsi="Times New Roman"/>
          <w:szCs w:val="28"/>
          <w:u w:val="none"/>
        </w:rPr>
        <w:t xml:space="preserve">жественной направленности  около </w:t>
      </w:r>
      <w:r w:rsidRPr="00B246A5">
        <w:rPr>
          <w:rFonts w:ascii="Times New Roman" w:hAnsi="Times New Roman"/>
          <w:szCs w:val="28"/>
          <w:u w:val="none"/>
        </w:rPr>
        <w:t>84%</w:t>
      </w:r>
      <w:r>
        <w:rPr>
          <w:rFonts w:ascii="Times New Roman" w:hAnsi="Times New Roman"/>
          <w:szCs w:val="28"/>
          <w:u w:val="none"/>
        </w:rPr>
        <w:t xml:space="preserve"> </w:t>
      </w:r>
      <w:r w:rsidRPr="004A1D22">
        <w:rPr>
          <w:rFonts w:ascii="Times New Roman" w:hAnsi="Times New Roman"/>
          <w:szCs w:val="28"/>
          <w:u w:val="none"/>
        </w:rPr>
        <w:t>от общего количества детей занимающихся в творческих объединениях.</w:t>
      </w:r>
    </w:p>
    <w:p w:rsidR="00E31FE3" w:rsidRPr="004A1D22" w:rsidRDefault="00E31FE3" w:rsidP="00E31FE3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4A1D22">
        <w:rPr>
          <w:rFonts w:ascii="Times New Roman" w:hAnsi="Times New Roman"/>
          <w:szCs w:val="28"/>
          <w:u w:val="none"/>
        </w:rPr>
        <w:t xml:space="preserve"> Количественное распределение обучающихся по направленностям:</w:t>
      </w:r>
    </w:p>
    <w:p w:rsidR="00E31FE3" w:rsidRPr="00706C65" w:rsidRDefault="00442CCB" w:rsidP="00E31FE3">
      <w:pPr>
        <w:ind w:left="-900" w:firstLine="180"/>
        <w:jc w:val="right"/>
        <w:rPr>
          <w:rFonts w:ascii="Times New Roman" w:hAnsi="Times New Roman"/>
          <w:i/>
          <w:sz w:val="22"/>
          <w:szCs w:val="22"/>
          <w:u w:val="none"/>
        </w:rPr>
      </w:pPr>
      <w:r>
        <w:rPr>
          <w:rFonts w:ascii="Times New Roman" w:hAnsi="Times New Roman"/>
          <w:i/>
          <w:sz w:val="22"/>
          <w:szCs w:val="22"/>
          <w:u w:val="none"/>
        </w:rPr>
        <w:t>Таблица №2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861"/>
        <w:gridCol w:w="1559"/>
        <w:gridCol w:w="1276"/>
      </w:tblGrid>
      <w:tr w:rsidR="00E31FE3" w:rsidRPr="004A1D22" w:rsidTr="00BD2C4B">
        <w:trPr>
          <w:trHeight w:val="27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ind w:left="-288" w:firstLine="288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 xml:space="preserve"> №</w:t>
            </w:r>
          </w:p>
        </w:tc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4A1D22" w:rsidRDefault="00E31FE3" w:rsidP="00BD2C4B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  <w:u w:val="none"/>
              </w:rPr>
            </w:pPr>
          </w:p>
          <w:p w:rsidR="00E31FE3" w:rsidRPr="004A1D22" w:rsidRDefault="00E31FE3" w:rsidP="00BD2C4B">
            <w:pPr>
              <w:spacing w:line="276" w:lineRule="auto"/>
              <w:jc w:val="center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Направленность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271638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2016-17</w:t>
            </w:r>
            <w:r w:rsidR="00E31FE3" w:rsidRPr="004A1D22">
              <w:rPr>
                <w:rFonts w:ascii="Times New Roman" w:hAnsi="Times New Roman"/>
                <w:szCs w:val="28"/>
                <w:u w:val="none"/>
              </w:rPr>
              <w:t>уч</w:t>
            </w:r>
            <w:r w:rsidR="008B6DA7" w:rsidRPr="004A1D22">
              <w:rPr>
                <w:rFonts w:ascii="Times New Roman" w:hAnsi="Times New Roman"/>
                <w:szCs w:val="28"/>
                <w:u w:val="none"/>
              </w:rPr>
              <w:t>. г</w:t>
            </w:r>
            <w:r w:rsidR="00E31FE3" w:rsidRPr="004A1D22">
              <w:rPr>
                <w:rFonts w:ascii="Times New Roman" w:hAnsi="Times New Roman"/>
                <w:szCs w:val="28"/>
                <w:u w:val="none"/>
              </w:rPr>
              <w:t>од</w:t>
            </w:r>
          </w:p>
        </w:tc>
      </w:tr>
      <w:tr w:rsidR="00E31FE3" w:rsidRPr="004A1D22" w:rsidTr="00BD2C4B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E3" w:rsidRPr="004A1D22" w:rsidRDefault="00E31FE3" w:rsidP="00BD2C4B">
            <w:pPr>
              <w:rPr>
                <w:rFonts w:ascii="Times New Roman" w:hAnsi="Times New Roman"/>
                <w:szCs w:val="28"/>
                <w:u w:val="none"/>
              </w:rPr>
            </w:pPr>
          </w:p>
        </w:tc>
        <w:tc>
          <w:tcPr>
            <w:tcW w:w="5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E3" w:rsidRPr="004A1D22" w:rsidRDefault="00E31FE3" w:rsidP="00BD2C4B">
            <w:pPr>
              <w:rPr>
                <w:rFonts w:ascii="Times New Roman" w:hAnsi="Times New Roman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Художественн</w:t>
            </w:r>
            <w:r>
              <w:rPr>
                <w:rFonts w:ascii="Times New Roman" w:hAnsi="Times New Roman"/>
                <w:szCs w:val="28"/>
                <w:u w:val="none"/>
              </w:rPr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</w:t>
            </w:r>
            <w:r w:rsidR="00442CCB">
              <w:rPr>
                <w:rFonts w:ascii="Times New Roman" w:hAnsi="Times New Roman"/>
                <w:szCs w:val="28"/>
                <w:u w:val="none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84%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Турист</w:t>
            </w:r>
            <w:r>
              <w:rPr>
                <w:rFonts w:ascii="Times New Roman" w:hAnsi="Times New Roman"/>
                <w:szCs w:val="28"/>
                <w:u w:val="none"/>
              </w:rPr>
              <w:t>с</w:t>
            </w:r>
            <w:r w:rsidRPr="004A1D22">
              <w:rPr>
                <w:rFonts w:ascii="Times New Roman" w:hAnsi="Times New Roman"/>
                <w:szCs w:val="28"/>
                <w:u w:val="none"/>
              </w:rPr>
              <w:t>ко - 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3,6</w:t>
            </w:r>
            <w:r w:rsidR="00E31FE3">
              <w:rPr>
                <w:rFonts w:ascii="Times New Roman" w:hAnsi="Times New Roman"/>
                <w:szCs w:val="28"/>
                <w:u w:val="none"/>
              </w:rPr>
              <w:t>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Т</w:t>
            </w:r>
            <w:r w:rsidRPr="004A1D22">
              <w:rPr>
                <w:rFonts w:ascii="Times New Roman" w:hAnsi="Times New Roman"/>
                <w:szCs w:val="28"/>
                <w:u w:val="none"/>
              </w:rPr>
              <w:t xml:space="preserve">ехническая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</w:t>
            </w:r>
            <w:r w:rsidR="00E31FE3">
              <w:rPr>
                <w:rFonts w:ascii="Times New Roman" w:hAnsi="Times New Roman"/>
                <w:szCs w:val="28"/>
                <w:u w:val="none"/>
              </w:rPr>
              <w:t>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0,9%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7,2%</w:t>
            </w:r>
          </w:p>
        </w:tc>
      </w:tr>
      <w:tr w:rsidR="00E31FE3" w:rsidRPr="004A1D22" w:rsidTr="00BD2C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 w:rsidRPr="004A1D22">
              <w:rPr>
                <w:rFonts w:ascii="Times New Roman" w:hAnsi="Times New Roman"/>
                <w:szCs w:val="28"/>
                <w:u w:val="non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E3" w:rsidRPr="004A1D22" w:rsidRDefault="00442CCB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437</w:t>
            </w:r>
            <w:r w:rsidR="00E31FE3">
              <w:rPr>
                <w:rFonts w:ascii="Times New Roman" w:hAnsi="Times New Roman"/>
                <w:szCs w:val="28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3" w:rsidRPr="004A1D22" w:rsidRDefault="00E31FE3" w:rsidP="00BD2C4B">
            <w:pPr>
              <w:spacing w:line="276" w:lineRule="auto"/>
              <w:rPr>
                <w:rFonts w:ascii="Times New Roman" w:hAnsi="Times New Roman"/>
                <w:szCs w:val="28"/>
                <w:u w:val="none"/>
              </w:rPr>
            </w:pPr>
          </w:p>
        </w:tc>
      </w:tr>
    </w:tbl>
    <w:p w:rsidR="009C2667" w:rsidRDefault="009C2667" w:rsidP="009C2667">
      <w:pPr>
        <w:ind w:firstLine="540"/>
        <w:jc w:val="both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В Доме детского творчества обучаются учащиеся  из разных  социальных групп родителей (рабочие, техническая интеллигенция, государственные служащие, предприниматели, эмигранты из бывших союзных республик).</w:t>
      </w:r>
    </w:p>
    <w:p w:rsidR="009C2667" w:rsidRDefault="009C2667" w:rsidP="009C2667">
      <w:pPr>
        <w:ind w:firstLine="720"/>
        <w:jc w:val="both"/>
        <w:rPr>
          <w:rFonts w:ascii="Times New Roman" w:hAnsi="Times New Roman"/>
          <w:szCs w:val="28"/>
          <w:u w:val="none"/>
        </w:rPr>
      </w:pPr>
      <w:proofErr w:type="gramStart"/>
      <w:r>
        <w:rPr>
          <w:rFonts w:ascii="Times New Roman" w:hAnsi="Times New Roman"/>
          <w:szCs w:val="28"/>
          <w:u w:val="none"/>
        </w:rPr>
        <w:t>В ДДТ 42 % обучающихся воспитываются в неполных семьях, родители 34% обучающихся работают в бюджетной отрасли.</w:t>
      </w:r>
      <w:proofErr w:type="gramEnd"/>
      <w:r>
        <w:rPr>
          <w:rFonts w:ascii="Times New Roman" w:hAnsi="Times New Roman"/>
          <w:szCs w:val="28"/>
          <w:u w:val="none"/>
        </w:rPr>
        <w:t xml:space="preserve"> В особой заботе государства нуждается 11,6 % обучающихся: 9% из многодетных семей, 0,4% имеют безработных родителей, 0,5 % - опекаемые дети, 0,7% – дети инвалиды, 1% - дети из семей мигрантов. Что определяет устойчивый спрос на доступные – бесплатные  образовательные услуги.  Потребность в дополнительном образовании устойчива, так как это подтверждается сохранностью контингента обучающихся.</w:t>
      </w:r>
    </w:p>
    <w:p w:rsidR="00E31FE3" w:rsidRPr="004A1D22" w:rsidRDefault="00E31FE3" w:rsidP="00E31FE3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Анализ контингента обучающихся позволяет сделать </w:t>
      </w:r>
      <w:r w:rsidRPr="004A1D22">
        <w:rPr>
          <w:rFonts w:ascii="Times New Roman" w:hAnsi="Times New Roman"/>
          <w:szCs w:val="28"/>
          <w:u w:val="none"/>
        </w:rPr>
        <w:t>следующие выводы:</w:t>
      </w:r>
    </w:p>
    <w:p w:rsidR="00E31FE3" w:rsidRDefault="00E31FE3" w:rsidP="00E31FE3">
      <w:pPr>
        <w:pStyle w:val="21"/>
        <w:tabs>
          <w:tab w:val="num" w:pos="1905"/>
        </w:tabs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-</w:t>
      </w:r>
      <w:r w:rsidR="00271638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>Структура контингента обучающихся соответствовала основной концептуальной установке ДДТ – обеспечению непрерывного образования, доступности образования разным слоям населения.</w:t>
      </w:r>
    </w:p>
    <w:p w:rsidR="00E31FE3" w:rsidRDefault="00E31FE3" w:rsidP="00E31FE3">
      <w:pPr>
        <w:pStyle w:val="21"/>
        <w:tabs>
          <w:tab w:val="num" w:pos="1905"/>
        </w:tabs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-</w:t>
      </w:r>
      <w:r w:rsidR="00271638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>В ДДТ сложилась система работы, обеспечивающая обучения детей всех возрастных групп.</w:t>
      </w:r>
    </w:p>
    <w:p w:rsidR="00E31FE3" w:rsidRDefault="00E31FE3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-</w:t>
      </w:r>
      <w:r w:rsidR="00271638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>Создание содержательных, психологических и материально-технических условий для привлечения мальчик</w:t>
      </w:r>
      <w:r w:rsidR="004E17DF">
        <w:rPr>
          <w:rFonts w:ascii="Times New Roman" w:hAnsi="Times New Roman"/>
          <w:szCs w:val="28"/>
          <w:u w:val="none"/>
        </w:rPr>
        <w:t>ов и учащихся старшего возраста.</w:t>
      </w:r>
    </w:p>
    <w:p w:rsidR="004E17DF" w:rsidRDefault="004E17DF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</w:p>
    <w:p w:rsidR="004E17DF" w:rsidRDefault="004E17DF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</w:p>
    <w:p w:rsidR="004E17DF" w:rsidRDefault="004E17DF" w:rsidP="00E31FE3">
      <w:pPr>
        <w:pStyle w:val="21"/>
        <w:spacing w:after="0" w:line="240" w:lineRule="auto"/>
        <w:jc w:val="both"/>
        <w:rPr>
          <w:rFonts w:ascii="Times New Roman" w:hAnsi="Times New Roman"/>
          <w:szCs w:val="28"/>
          <w:u w:val="none"/>
        </w:rPr>
      </w:pPr>
    </w:p>
    <w:p w:rsidR="004E17DF" w:rsidRDefault="00967842" w:rsidP="00B52DBD">
      <w:pPr>
        <w:jc w:val="center"/>
        <w:rPr>
          <w:rFonts w:ascii="Times New Roman" w:hAnsi="Times New Roman"/>
          <w:b/>
          <w:bCs/>
          <w:szCs w:val="28"/>
          <w:u w:val="none"/>
        </w:rPr>
      </w:pPr>
      <w:r>
        <w:rPr>
          <w:rFonts w:ascii="Times New Roman" w:hAnsi="Times New Roman"/>
          <w:b/>
          <w:bCs/>
          <w:szCs w:val="28"/>
          <w:u w:val="none"/>
        </w:rPr>
        <w:lastRenderedPageBreak/>
        <w:t>4.</w:t>
      </w:r>
      <w:r w:rsidR="004E17DF" w:rsidRPr="004E17DF">
        <w:rPr>
          <w:rFonts w:ascii="Times New Roman" w:hAnsi="Times New Roman"/>
          <w:b/>
          <w:bCs/>
          <w:szCs w:val="28"/>
          <w:u w:val="none"/>
        </w:rPr>
        <w:t xml:space="preserve"> Достижения обучающихся</w:t>
      </w:r>
    </w:p>
    <w:p w:rsidR="004E17DF" w:rsidRDefault="004E17DF" w:rsidP="004E17DF">
      <w:pPr>
        <w:jc w:val="both"/>
        <w:rPr>
          <w:rFonts w:ascii="Times New Roman" w:hAnsi="Times New Roman"/>
          <w:bCs/>
          <w:szCs w:val="28"/>
          <w:u w:val="none"/>
        </w:rPr>
      </w:pPr>
      <w:r>
        <w:rPr>
          <w:rFonts w:ascii="Times New Roman" w:hAnsi="Times New Roman"/>
          <w:b/>
          <w:bCs/>
          <w:szCs w:val="28"/>
          <w:u w:val="none"/>
        </w:rPr>
        <w:tab/>
      </w:r>
      <w:r w:rsidRPr="004E17DF">
        <w:rPr>
          <w:rFonts w:ascii="Times New Roman" w:hAnsi="Times New Roman"/>
          <w:bCs/>
          <w:szCs w:val="28"/>
          <w:u w:val="none"/>
        </w:rPr>
        <w:t xml:space="preserve">Численность </w:t>
      </w:r>
      <w:r>
        <w:rPr>
          <w:rFonts w:ascii="Times New Roman" w:hAnsi="Times New Roman"/>
          <w:bCs/>
          <w:szCs w:val="28"/>
          <w:u w:val="none"/>
        </w:rPr>
        <w:t>обучающихся, принявших участие в  конкурсах, соревнованиях</w:t>
      </w:r>
      <w:r w:rsidR="00911E50">
        <w:rPr>
          <w:rFonts w:ascii="Times New Roman" w:hAnsi="Times New Roman"/>
          <w:bCs/>
          <w:szCs w:val="28"/>
          <w:u w:val="none"/>
        </w:rPr>
        <w:t>, фестивалях, выставках различных уровней составил</w:t>
      </w:r>
      <w:r w:rsidR="000347AA">
        <w:rPr>
          <w:rFonts w:ascii="Times New Roman" w:hAnsi="Times New Roman"/>
          <w:bCs/>
          <w:szCs w:val="28"/>
          <w:u w:val="none"/>
        </w:rPr>
        <w:t>а</w:t>
      </w:r>
      <w:r w:rsidR="00911E50">
        <w:rPr>
          <w:rFonts w:ascii="Times New Roman" w:hAnsi="Times New Roman"/>
          <w:bCs/>
          <w:szCs w:val="28"/>
          <w:u w:val="none"/>
        </w:rPr>
        <w:t xml:space="preserve"> 966 человек на базе ДДТ, таким образом, 65</w:t>
      </w:r>
      <w:r>
        <w:rPr>
          <w:rFonts w:ascii="Times New Roman" w:hAnsi="Times New Roman"/>
          <w:bCs/>
          <w:szCs w:val="28"/>
          <w:u w:val="none"/>
        </w:rPr>
        <w:t>%, занимающихся в ДДТ смогли реализо</w:t>
      </w:r>
      <w:r w:rsidR="000347AA">
        <w:rPr>
          <w:rFonts w:ascii="Times New Roman" w:hAnsi="Times New Roman"/>
          <w:bCs/>
          <w:szCs w:val="28"/>
          <w:u w:val="none"/>
        </w:rPr>
        <w:t>вать свои творческие возможности – из них призеров</w:t>
      </w:r>
      <w:r w:rsidR="00911E50">
        <w:rPr>
          <w:rFonts w:ascii="Times New Roman" w:hAnsi="Times New Roman"/>
          <w:bCs/>
          <w:szCs w:val="28"/>
          <w:u w:val="none"/>
        </w:rPr>
        <w:t xml:space="preserve"> 697 человек (47%).</w:t>
      </w:r>
    </w:p>
    <w:p w:rsidR="00911E50" w:rsidRDefault="00911E50" w:rsidP="00911E50">
      <w:pPr>
        <w:ind w:firstLine="708"/>
        <w:jc w:val="both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Cs/>
          <w:szCs w:val="28"/>
          <w:u w:val="none"/>
        </w:rPr>
        <w:t>В 2016-2017 учебном году коллективы Дома творчества стали участниками 9 международных</w:t>
      </w:r>
      <w:r w:rsidR="000347AA">
        <w:rPr>
          <w:rFonts w:ascii="Times New Roman" w:hAnsi="Times New Roman"/>
          <w:bCs/>
          <w:szCs w:val="28"/>
          <w:u w:val="none"/>
        </w:rPr>
        <w:t xml:space="preserve"> и 12 всероссийских</w:t>
      </w:r>
      <w:r>
        <w:rPr>
          <w:rFonts w:ascii="Times New Roman" w:hAnsi="Times New Roman"/>
          <w:bCs/>
          <w:szCs w:val="28"/>
          <w:u w:val="none"/>
        </w:rPr>
        <w:t xml:space="preserve"> фестивалей</w:t>
      </w:r>
      <w:r w:rsidR="000347AA">
        <w:rPr>
          <w:rFonts w:ascii="Times New Roman" w:hAnsi="Times New Roman"/>
          <w:bCs/>
          <w:szCs w:val="28"/>
          <w:u w:val="none"/>
        </w:rPr>
        <w:t xml:space="preserve"> </w:t>
      </w:r>
      <w:r>
        <w:rPr>
          <w:rFonts w:ascii="Times New Roman" w:hAnsi="Times New Roman"/>
          <w:bCs/>
          <w:szCs w:val="28"/>
          <w:u w:val="none"/>
        </w:rPr>
        <w:t xml:space="preserve">- конкурсов: ансамбль танца «Веселинка», вокальная группа «Стрекоза», </w:t>
      </w:r>
      <w:r w:rsidR="000347AA">
        <w:rPr>
          <w:rFonts w:ascii="Times New Roman" w:hAnsi="Times New Roman"/>
          <w:bCs/>
          <w:szCs w:val="28"/>
          <w:u w:val="none"/>
        </w:rPr>
        <w:t>изостудия «Образ», «Природа и фантазия», театральная студия «Бемби», театр моды «Забава»</w:t>
      </w:r>
      <w:r w:rsidR="002F7F68">
        <w:rPr>
          <w:rFonts w:ascii="Times New Roman" w:hAnsi="Times New Roman"/>
          <w:bCs/>
          <w:szCs w:val="28"/>
          <w:u w:val="none"/>
        </w:rPr>
        <w:t>, авиамодельный клуб.</w:t>
      </w:r>
      <w:r>
        <w:rPr>
          <w:rFonts w:ascii="Times New Roman" w:hAnsi="Times New Roman"/>
          <w:bCs/>
          <w:szCs w:val="28"/>
          <w:u w:val="none"/>
        </w:rPr>
        <w:t xml:space="preserve"> </w:t>
      </w:r>
    </w:p>
    <w:p w:rsidR="004E17DF" w:rsidRDefault="004E17DF" w:rsidP="004E17DF">
      <w:pPr>
        <w:jc w:val="center"/>
        <w:rPr>
          <w:rFonts w:ascii="Times New Roman" w:hAnsi="Times New Roman"/>
          <w:u w:val="none"/>
        </w:rPr>
      </w:pPr>
      <w:r w:rsidRPr="00805C6A">
        <w:rPr>
          <w:rFonts w:ascii="Times New Roman" w:hAnsi="Times New Roman"/>
          <w:b/>
          <w:u w:val="none"/>
        </w:rPr>
        <w:t>20</w:t>
      </w:r>
      <w:r w:rsidRPr="00911E50">
        <w:rPr>
          <w:rFonts w:ascii="Times New Roman" w:hAnsi="Times New Roman"/>
          <w:b/>
          <w:u w:val="none"/>
        </w:rPr>
        <w:t>1</w:t>
      </w:r>
      <w:r>
        <w:rPr>
          <w:rFonts w:ascii="Times New Roman" w:hAnsi="Times New Roman"/>
          <w:b/>
          <w:u w:val="none"/>
        </w:rPr>
        <w:t>6-2017 учебный год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089"/>
        <w:gridCol w:w="1511"/>
        <w:gridCol w:w="2143"/>
        <w:gridCol w:w="1277"/>
      </w:tblGrid>
      <w:tr w:rsidR="004E17DF" w:rsidRPr="00761F0C" w:rsidTr="00E8505D">
        <w:trPr>
          <w:cantSplit/>
        </w:trPr>
        <w:tc>
          <w:tcPr>
            <w:tcW w:w="3060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Название соревнований, конкурсов, фестивалей и место их проведения</w:t>
            </w:r>
          </w:p>
        </w:tc>
        <w:tc>
          <w:tcPr>
            <w:tcW w:w="7020" w:type="dxa"/>
            <w:gridSpan w:val="4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118AB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Творческие достижения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Личные достижения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место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 составе коллектива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место</w:t>
            </w:r>
          </w:p>
        </w:tc>
      </w:tr>
      <w:tr w:rsidR="004E17DF" w:rsidRPr="00761F0C" w:rsidTr="00E8505D">
        <w:tc>
          <w:tcPr>
            <w:tcW w:w="10080" w:type="dxa"/>
            <w:gridSpan w:val="5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b/>
                <w:i/>
                <w:sz w:val="24"/>
                <w:u w:val="none"/>
              </w:rPr>
            </w:pPr>
            <w:r w:rsidRPr="00761F0C">
              <w:rPr>
                <w:rFonts w:ascii="Times New Roman" w:hAnsi="Times New Roman"/>
                <w:b/>
                <w:i/>
                <w:sz w:val="24"/>
                <w:u w:val="none"/>
              </w:rPr>
              <w:t>Международный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Международный фестиваль –конкурс «Паруса надежды»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Ансамбль танца «Веселинка» детская категория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1 детская 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юношеская 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1 –я юношеская 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категория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смешанная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XIII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Международный творческий фестиваль-конкурс «Слияние культур. Хореография и театр», Казань, Россия, осень, 2016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Маковеева Вероника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самого артистичного участника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Ансамбль танца «Веселинка» старшая группа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Ансамбль танца «Веселинка» смешанная  группа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Международный фестиваль-конкурс «Мой путь»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XVIII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Международный конкурс «КИТ» в номинации «Эстрадный вокал»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Вокальная группа «Стрекоза» младшая группа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старшая группа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63 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Жиделева Ирина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Лауреат 3 степени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Международный творческий конкурс </w:t>
            </w:r>
            <w:r w:rsidRPr="00761F0C">
              <w:rPr>
                <w:rFonts w:ascii="Times New Roman" w:hAnsi="Times New Roman"/>
                <w:sz w:val="24"/>
                <w:u w:val="none"/>
              </w:rPr>
              <w:lastRenderedPageBreak/>
              <w:t xml:space="preserve">«Талантофф» номинация ДПИ 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lastRenderedPageBreak/>
              <w:t>Пак Эстер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Мустаева </w:t>
            </w:r>
            <w:r w:rsidRPr="00761F0C">
              <w:rPr>
                <w:rFonts w:ascii="Times New Roman" w:hAnsi="Times New Roman"/>
                <w:sz w:val="24"/>
                <w:u w:val="none"/>
              </w:rPr>
              <w:lastRenderedPageBreak/>
              <w:t>Кристина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lastRenderedPageBreak/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4 место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lastRenderedPageBreak/>
              <w:t>Международный конкурс –</w:t>
            </w:r>
            <w:r w:rsidR="00911E50" w:rsidRPr="00761F0C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761F0C">
              <w:rPr>
                <w:rFonts w:ascii="Times New Roman" w:hAnsi="Times New Roman"/>
                <w:sz w:val="24"/>
                <w:u w:val="none"/>
              </w:rPr>
              <w:t>фестиваль в рамках проекта «Урал собирает друзей»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Театральная студия «Бемби»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Лауреат 3 </w:t>
            </w:r>
            <w:r w:rsidR="008B6DA7" w:rsidRPr="00761F0C">
              <w:rPr>
                <w:rFonts w:ascii="Times New Roman" w:hAnsi="Times New Roman"/>
                <w:sz w:val="24"/>
                <w:u w:val="none"/>
              </w:rPr>
              <w:t>степени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52 Международный фестиваль-конкурс детских, юношеских, молодежных, взрослых творческих коллективов и исполнителей «</w:t>
            </w: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WORLD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ART</w:t>
            </w:r>
            <w:r w:rsidRPr="00761F0C">
              <w:rPr>
                <w:rFonts w:ascii="Times New Roman" w:hAnsi="Times New Roman"/>
                <w:sz w:val="24"/>
                <w:u w:val="none"/>
              </w:rPr>
              <w:t>» в рамках творческого проекта «Адмиралтейская звезда»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Горшкова Мария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Бояркин Глеб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Фурзикова София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лауреата 2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лауреата 3 степени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лауреата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 лауреата 2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 лауреата 2 степени</w:t>
            </w:r>
          </w:p>
        </w:tc>
      </w:tr>
      <w:tr w:rsidR="004E17DF" w:rsidRPr="00761F0C" w:rsidTr="00E8505D"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Международный конкурс «Край любимый сердцу снится»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Вокальная группа «Стрекоза»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</w:tc>
      </w:tr>
      <w:tr w:rsidR="004E17DF" w:rsidRPr="00761F0C" w:rsidTr="00E8505D">
        <w:tc>
          <w:tcPr>
            <w:tcW w:w="10080" w:type="dxa"/>
            <w:gridSpan w:val="5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b/>
                <w:i/>
                <w:sz w:val="24"/>
                <w:u w:val="none"/>
              </w:rPr>
            </w:pPr>
            <w:r w:rsidRPr="00761F0C">
              <w:rPr>
                <w:rFonts w:ascii="Times New Roman" w:hAnsi="Times New Roman"/>
                <w:b/>
                <w:i/>
                <w:sz w:val="24"/>
                <w:u w:val="none"/>
              </w:rPr>
              <w:t>Российский</w:t>
            </w: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VII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Всероссийский фестиваль детско-юношеских театров «Театральный перекресток 16» 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Кантур Алексей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Кацнельсон Екатерина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Диплом специальный приз жюри за исполнение роли </w:t>
            </w:r>
          </w:p>
        </w:tc>
        <w:tc>
          <w:tcPr>
            <w:tcW w:w="2143" w:type="dxa"/>
          </w:tcPr>
          <w:p w:rsidR="004E17DF" w:rsidRPr="00761F0C" w:rsidRDefault="008B6DA7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Театральная</w:t>
            </w:r>
            <w:r w:rsidR="004E17DF" w:rsidRPr="00761F0C">
              <w:rPr>
                <w:rFonts w:ascii="Times New Roman" w:hAnsi="Times New Roman"/>
                <w:sz w:val="24"/>
                <w:u w:val="none"/>
              </w:rPr>
              <w:t xml:space="preserve"> студия «Бемби»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специальный приз жюри за спектакль</w:t>
            </w: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XI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Всероссийский дистанционный конкурс «Декоративно-прикладное творчество»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Пак Эстер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Ужегова Дарья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Власова Яна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Мустаева Кристина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Степанова София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Всероссийский  фестиваль творчества «Осенний калейдоскоп»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Шабанова Диана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Бояркин Глеб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Рябцева Мария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Трапезникова Виктория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Русаков Кирилл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Миронова Таисия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Кириллова Ульяна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Горшкова Мария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Жиделева Ирина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Талалина Екатерина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Гужавин Федор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Катаев</w:t>
            </w:r>
            <w:r w:rsidRPr="00761F0C">
              <w:rPr>
                <w:rFonts w:ascii="Times New Roman" w:hAnsi="Times New Roman"/>
                <w:sz w:val="24"/>
              </w:rPr>
              <w:t xml:space="preserve"> </w:t>
            </w:r>
            <w:r w:rsidRPr="00761F0C">
              <w:rPr>
                <w:rFonts w:ascii="Times New Roman" w:hAnsi="Times New Roman"/>
                <w:sz w:val="24"/>
                <w:u w:val="none"/>
              </w:rPr>
              <w:t>Михаил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Тактаева Анастасия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Зырянов Эдуард, Шнек Екатерина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lastRenderedPageBreak/>
              <w:t>Всероссийский творческий конкурс «Моя малая родина»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Плотникова Елизавета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Хаматярова Алина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участник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Первенство России по авиационным радиоуправляемым моделям  класс модель электролёта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Климентов Андрей 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Всероссийский фестиваль научно-технического творчества «Технопарк юных»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Климентов Андрей 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2 место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t>XI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Всероссийский дистанционный конкурс рисунка  «Золотая кисть»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Степанова София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Ужегова Дарья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8B6DA7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победитель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1 Всероссийский конкурс для детей и </w:t>
            </w:r>
            <w:r w:rsidR="008B6DA7" w:rsidRPr="00761F0C">
              <w:rPr>
                <w:rFonts w:ascii="Times New Roman" w:hAnsi="Times New Roman"/>
                <w:sz w:val="24"/>
                <w:u w:val="none"/>
              </w:rPr>
              <w:t>молодежи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«Мы можем!»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b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8B6DA7" w:rsidP="00E8505D">
            <w:pPr>
              <w:rPr>
                <w:rFonts w:ascii="Times New Roman" w:hAnsi="Times New Roman"/>
                <w:sz w:val="24"/>
              </w:rPr>
            </w:pPr>
            <w:r w:rsidRPr="00761F0C">
              <w:rPr>
                <w:rFonts w:ascii="Times New Roman" w:hAnsi="Times New Roman"/>
                <w:sz w:val="24"/>
              </w:rPr>
              <w:t>Хаматярова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E17DF" w:rsidRPr="00761F0C">
              <w:rPr>
                <w:rFonts w:ascii="Times New Roman" w:hAnsi="Times New Roman"/>
                <w:sz w:val="24"/>
              </w:rPr>
              <w:t xml:space="preserve"> Алин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Степанова София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</w:tr>
      <w:tr w:rsidR="004E17DF" w:rsidRPr="00761F0C" w:rsidTr="00E8505D">
        <w:trPr>
          <w:trHeight w:val="1467"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Всероссийский фестиваль творчества «Творим. Рисуем. Мастерим»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  <w:lang w:val="en-US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Жиделева Ирина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Медведева Ксения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Халиулина Виктория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 xml:space="preserve">2 </w:t>
            </w:r>
            <w:r w:rsidR="008B6DA7" w:rsidRPr="00761F0C">
              <w:rPr>
                <w:rFonts w:ascii="Times New Roman" w:hAnsi="Times New Roman"/>
                <w:sz w:val="24"/>
                <w:u w:val="none"/>
              </w:rPr>
              <w:t>место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3 место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1,2 места</w:t>
            </w:r>
          </w:p>
        </w:tc>
      </w:tr>
      <w:tr w:rsidR="004E17DF" w:rsidRPr="00761F0C" w:rsidTr="00E8505D">
        <w:trPr>
          <w:cantSplit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Всероссийский многожанровый фестиваль детского и юношеского творчества «Весенние встречи. Екатеринбург». Отборочный тур закрытого грантового конкурса «Кубок победителей» в рамках образовательного проекта «Национальное культурное наследие»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color w:val="FF0000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Театр моды «Забава»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Лауреат 1 степени</w:t>
            </w:r>
          </w:p>
        </w:tc>
      </w:tr>
      <w:tr w:rsidR="004E17DF" w:rsidRPr="00761F0C" w:rsidTr="00E8505D">
        <w:trPr>
          <w:cantSplit/>
        </w:trPr>
        <w:tc>
          <w:tcPr>
            <w:tcW w:w="3060" w:type="dxa"/>
          </w:tcPr>
          <w:p w:rsidR="004E17DF" w:rsidRPr="00761F0C" w:rsidRDefault="008B6DA7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  <w:lang w:val="en-US"/>
              </w:rPr>
              <w:lastRenderedPageBreak/>
              <w:t>III</w:t>
            </w:r>
            <w:r w:rsidRPr="00761F0C">
              <w:rPr>
                <w:rFonts w:ascii="Times New Roman" w:hAnsi="Times New Roman"/>
                <w:sz w:val="24"/>
                <w:u w:val="none"/>
              </w:rPr>
              <w:t xml:space="preserve"> Всероссийский</w:t>
            </w:r>
            <w:r w:rsidR="004E17DF" w:rsidRPr="00761F0C">
              <w:rPr>
                <w:rFonts w:ascii="Times New Roman" w:hAnsi="Times New Roman"/>
                <w:sz w:val="24"/>
                <w:u w:val="none"/>
              </w:rPr>
              <w:t xml:space="preserve"> конкурс , посвященный Дню матери «Мама… Как много значит это слово!»</w:t>
            </w:r>
          </w:p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089" w:type="dxa"/>
          </w:tcPr>
          <w:p w:rsidR="004E17DF" w:rsidRPr="00761F0C" w:rsidRDefault="004E17DF" w:rsidP="00E8505D">
            <w:pPr>
              <w:pStyle w:val="14"/>
            </w:pPr>
            <w:r w:rsidRPr="00761F0C">
              <w:t>Зеленкова Ирина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Баток Вера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Жиделева Ирина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Чупина Анна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Смирнова Вероника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2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3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«Природа и фантазия»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</w:tc>
      </w:tr>
      <w:tr w:rsidR="004E17DF" w:rsidRPr="00761F0C" w:rsidTr="00E8505D">
        <w:trPr>
          <w:cantSplit/>
        </w:trPr>
        <w:tc>
          <w:tcPr>
            <w:tcW w:w="3060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Всероссийский конкурс творческих работ «Разноцветный мир детства»</w:t>
            </w:r>
          </w:p>
        </w:tc>
        <w:tc>
          <w:tcPr>
            <w:tcW w:w="2089" w:type="dxa"/>
          </w:tcPr>
          <w:p w:rsidR="004E17DF" w:rsidRPr="00761F0C" w:rsidRDefault="004E17DF" w:rsidP="00E8505D">
            <w:pPr>
              <w:pStyle w:val="14"/>
            </w:pPr>
            <w:r w:rsidRPr="00761F0C">
              <w:t>Горшкова Мария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Портнягина Арина</w:t>
            </w:r>
          </w:p>
          <w:p w:rsidR="004E17DF" w:rsidRPr="00761F0C" w:rsidRDefault="004E17DF" w:rsidP="00E8505D">
            <w:pPr>
              <w:pStyle w:val="14"/>
            </w:pPr>
            <w:r w:rsidRPr="00761F0C">
              <w:t>Катаев Михаил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Жиделева Ирина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Овчинникова Екатерина</w:t>
            </w:r>
          </w:p>
          <w:p w:rsidR="004E17DF" w:rsidRPr="00761F0C" w:rsidRDefault="004E17DF" w:rsidP="00E8505D">
            <w:pPr>
              <w:pStyle w:val="14"/>
            </w:pPr>
            <w:r w:rsidRPr="00761F0C">
              <w:t>Краева София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Краева Вероника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Миронова Таисия</w:t>
            </w:r>
          </w:p>
          <w:p w:rsidR="004E17DF" w:rsidRPr="00761F0C" w:rsidRDefault="004E17DF" w:rsidP="00E8505D">
            <w:pPr>
              <w:pStyle w:val="14"/>
            </w:pPr>
          </w:p>
          <w:p w:rsidR="004E17DF" w:rsidRPr="00761F0C" w:rsidRDefault="004E17DF" w:rsidP="00E8505D">
            <w:pPr>
              <w:pStyle w:val="14"/>
            </w:pPr>
            <w:r w:rsidRPr="00761F0C">
              <w:t>Хачатурова Диана</w:t>
            </w:r>
          </w:p>
        </w:tc>
        <w:tc>
          <w:tcPr>
            <w:tcW w:w="1511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3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2 степени</w:t>
            </w: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2143" w:type="dxa"/>
          </w:tcPr>
          <w:p w:rsidR="004E17DF" w:rsidRPr="00761F0C" w:rsidRDefault="004E17DF" w:rsidP="00E8505D">
            <w:pPr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Изостудия «Образ»</w:t>
            </w:r>
          </w:p>
        </w:tc>
        <w:tc>
          <w:tcPr>
            <w:tcW w:w="1277" w:type="dxa"/>
          </w:tcPr>
          <w:p w:rsidR="004E17DF" w:rsidRPr="00761F0C" w:rsidRDefault="004E17DF" w:rsidP="00E8505D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61F0C">
              <w:rPr>
                <w:rFonts w:ascii="Times New Roman" w:hAnsi="Times New Roman"/>
                <w:sz w:val="24"/>
                <w:u w:val="none"/>
              </w:rPr>
              <w:t>Диплом 1 степени</w:t>
            </w:r>
          </w:p>
        </w:tc>
      </w:tr>
    </w:tbl>
    <w:p w:rsidR="004118AB" w:rsidRDefault="004118AB" w:rsidP="004118AB">
      <w:pPr>
        <w:jc w:val="both"/>
        <w:rPr>
          <w:rFonts w:ascii="Times New Roman" w:hAnsi="Times New Roman"/>
          <w:b/>
          <w:szCs w:val="28"/>
          <w:u w:val="none"/>
        </w:rPr>
      </w:pPr>
    </w:p>
    <w:p w:rsidR="004118AB" w:rsidRPr="00967842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967842">
        <w:rPr>
          <w:rFonts w:ascii="Times New Roman" w:hAnsi="Times New Roman"/>
          <w:szCs w:val="28"/>
          <w:u w:val="none"/>
        </w:rPr>
        <w:t>Региональный, областной уровень: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1. Первенство Свердловской области среди школьников по авиамоделизму в классе модели самолетов на резиномоторе «</w:t>
      </w:r>
      <w:r w:rsidRPr="004118AB">
        <w:rPr>
          <w:rFonts w:ascii="Times New Roman" w:hAnsi="Times New Roman"/>
          <w:szCs w:val="28"/>
          <w:u w:val="none"/>
          <w:lang w:val="en-US"/>
        </w:rPr>
        <w:t>F</w:t>
      </w:r>
      <w:r w:rsidRPr="004118AB">
        <w:rPr>
          <w:rFonts w:ascii="Times New Roman" w:hAnsi="Times New Roman"/>
          <w:szCs w:val="28"/>
          <w:u w:val="none"/>
        </w:rPr>
        <w:t>1</w:t>
      </w:r>
      <w:r w:rsidRPr="004118AB">
        <w:rPr>
          <w:rFonts w:ascii="Times New Roman" w:hAnsi="Times New Roman"/>
          <w:szCs w:val="28"/>
          <w:u w:val="none"/>
          <w:lang w:val="en-US"/>
        </w:rPr>
        <w:t>B</w:t>
      </w:r>
      <w:r w:rsidRPr="004118AB">
        <w:rPr>
          <w:rFonts w:ascii="Times New Roman" w:hAnsi="Times New Roman"/>
          <w:szCs w:val="28"/>
          <w:u w:val="none"/>
        </w:rPr>
        <w:t>» в рамках областного фестиваля  детского и юношеского творчества «Майская радуга» (1,2,3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2. Открытое первенство Свердловской области по воздушному бою на радиоуправляемых моделях самолетов  в классе   «Союз-500» (2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3. Первенство Свердловской области 2017 года по комнатным моделям (1,2,3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4. Открытое зимнее Первенство Свердловской области среди юношей по авиамодельному спорту (1,3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5. О</w:t>
      </w:r>
      <w:r w:rsidR="00820490">
        <w:rPr>
          <w:rFonts w:ascii="Times New Roman" w:hAnsi="Times New Roman"/>
          <w:szCs w:val="28"/>
          <w:u w:val="none"/>
        </w:rPr>
        <w:t>бластные соревнования памяти Е.В</w:t>
      </w:r>
      <w:r w:rsidRPr="004118AB">
        <w:rPr>
          <w:rFonts w:ascii="Times New Roman" w:hAnsi="Times New Roman"/>
          <w:szCs w:val="28"/>
          <w:u w:val="none"/>
        </w:rPr>
        <w:t>. Волклова (2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 xml:space="preserve">6. </w:t>
      </w:r>
      <w:r w:rsidRPr="004118AB">
        <w:rPr>
          <w:rFonts w:ascii="Times New Roman" w:hAnsi="Times New Roman"/>
          <w:szCs w:val="28"/>
          <w:u w:val="none"/>
          <w:lang w:val="en-US"/>
        </w:rPr>
        <w:t>V</w:t>
      </w:r>
      <w:r w:rsidRPr="004118AB">
        <w:rPr>
          <w:rFonts w:ascii="Times New Roman" w:hAnsi="Times New Roman"/>
          <w:szCs w:val="28"/>
          <w:u w:val="none"/>
        </w:rPr>
        <w:t xml:space="preserve"> региональный фестиваль-конкурс детского и юношеского творчества «Краски нашего детства»</w:t>
      </w:r>
      <w:r w:rsidR="00820490">
        <w:rPr>
          <w:rFonts w:ascii="Times New Roman" w:hAnsi="Times New Roman"/>
          <w:szCs w:val="28"/>
          <w:u w:val="none"/>
        </w:rPr>
        <w:t xml:space="preserve"> </w:t>
      </w:r>
      <w:r w:rsidRPr="004118AB">
        <w:rPr>
          <w:rFonts w:ascii="Times New Roman" w:hAnsi="Times New Roman"/>
          <w:szCs w:val="28"/>
          <w:u w:val="none"/>
        </w:rPr>
        <w:t>(1</w:t>
      </w:r>
      <w:proofErr w:type="gramStart"/>
      <w:r w:rsidRPr="004118AB">
        <w:rPr>
          <w:rFonts w:ascii="Times New Roman" w:hAnsi="Times New Roman"/>
          <w:szCs w:val="28"/>
          <w:u w:val="none"/>
        </w:rPr>
        <w:t>,2,3</w:t>
      </w:r>
      <w:proofErr w:type="gramEnd"/>
      <w:r w:rsidRPr="004118AB">
        <w:rPr>
          <w:rFonts w:ascii="Times New Roman" w:hAnsi="Times New Roman"/>
          <w:szCs w:val="28"/>
          <w:u w:val="none"/>
        </w:rPr>
        <w:t xml:space="preserve"> места)</w:t>
      </w:r>
    </w:p>
    <w:p w:rsid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</w:p>
    <w:p w:rsidR="00820490" w:rsidRPr="004118AB" w:rsidRDefault="00820490" w:rsidP="004118AB">
      <w:pPr>
        <w:jc w:val="both"/>
        <w:rPr>
          <w:rFonts w:ascii="Times New Roman" w:hAnsi="Times New Roman"/>
          <w:szCs w:val="28"/>
          <w:u w:val="none"/>
        </w:rPr>
      </w:pPr>
    </w:p>
    <w:p w:rsidR="004118AB" w:rsidRPr="00967842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967842">
        <w:rPr>
          <w:rFonts w:ascii="Times New Roman" w:hAnsi="Times New Roman"/>
          <w:szCs w:val="28"/>
          <w:u w:val="none"/>
        </w:rPr>
        <w:lastRenderedPageBreak/>
        <w:t>Городской уровень: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1. Городской конкурс –выставка по техническому моделированию в рамках фестиваля детского и юношеского творчества «Город друзей» (2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2. Городской творческий конкурс «</w:t>
      </w:r>
      <w:r w:rsidR="00820490">
        <w:rPr>
          <w:rFonts w:ascii="Times New Roman" w:hAnsi="Times New Roman"/>
          <w:szCs w:val="28"/>
          <w:u w:val="none"/>
        </w:rPr>
        <w:t>Виват, Екатеринбург!» (1,2 места</w:t>
      </w:r>
      <w:r w:rsidRPr="004118AB">
        <w:rPr>
          <w:rFonts w:ascii="Times New Roman" w:hAnsi="Times New Roman"/>
          <w:szCs w:val="28"/>
          <w:u w:val="none"/>
        </w:rPr>
        <w:t>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3. Открытые городские соревнования по авиамодельному спорту по радиоуправляемым моделям, посвященных памяти штурмана-испытателя Игоря Ржавититна (3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4. Открытые соревнования г. Екатеринбурга по авиамодельному спорту (3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5. Открытые соревнования г. Екатеринбурга по авиамодельному спорту в классе радиоуправляемых моделей (1,2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6. Городская выставка декоративно-прикладного творчества «Радуга талантов» в рамках городского фестиваля детского и юношеского творчества «Город друзей» (3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7. Открытые соревнования г. Екатеринбурга по свободнолетающим схематическим моделям самолетов (1,3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8. Открытый городской фестиваль детских любительских театров «Маленький Большой театр» (1,2,3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 xml:space="preserve">9. Открытые соревнования </w:t>
      </w:r>
      <w:proofErr w:type="gramStart"/>
      <w:r w:rsidRPr="004118AB">
        <w:rPr>
          <w:rFonts w:ascii="Times New Roman" w:hAnsi="Times New Roman"/>
          <w:szCs w:val="28"/>
          <w:u w:val="none"/>
        </w:rPr>
        <w:t>г</w:t>
      </w:r>
      <w:proofErr w:type="gramEnd"/>
      <w:r w:rsidRPr="004118AB">
        <w:rPr>
          <w:rFonts w:ascii="Times New Roman" w:hAnsi="Times New Roman"/>
          <w:szCs w:val="28"/>
          <w:u w:val="none"/>
        </w:rPr>
        <w:t>. Екатеринбурга по радиоуправляемым  схематическим моделям «Кубок Е.В.</w:t>
      </w:r>
      <w:r w:rsidR="00820490">
        <w:rPr>
          <w:rFonts w:ascii="Times New Roman" w:hAnsi="Times New Roman"/>
          <w:szCs w:val="28"/>
          <w:u w:val="none"/>
        </w:rPr>
        <w:t xml:space="preserve"> </w:t>
      </w:r>
      <w:r w:rsidRPr="004118AB">
        <w:rPr>
          <w:rFonts w:ascii="Times New Roman" w:hAnsi="Times New Roman"/>
          <w:szCs w:val="28"/>
          <w:u w:val="none"/>
        </w:rPr>
        <w:t>Волкова» (2 место)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 xml:space="preserve">10. </w:t>
      </w:r>
      <w:r w:rsidR="008B6DA7" w:rsidRPr="004118AB">
        <w:rPr>
          <w:rFonts w:ascii="Times New Roman" w:hAnsi="Times New Roman"/>
          <w:szCs w:val="28"/>
          <w:u w:val="none"/>
        </w:rPr>
        <w:t>Городская</w:t>
      </w:r>
      <w:r w:rsidRPr="004118AB">
        <w:rPr>
          <w:rFonts w:ascii="Times New Roman" w:hAnsi="Times New Roman"/>
          <w:szCs w:val="28"/>
          <w:u w:val="none"/>
        </w:rPr>
        <w:t xml:space="preserve"> выставка декоративно-прикладного творчества «Радуга талантов» Фестиваля детского и юношеского творчества «Город друзей» (1,3 места)</w:t>
      </w:r>
    </w:p>
    <w:p w:rsidR="004118AB" w:rsidRPr="004118AB" w:rsidRDefault="004118AB" w:rsidP="004118AB">
      <w:pPr>
        <w:jc w:val="both"/>
        <w:rPr>
          <w:rFonts w:ascii="Times New Roman" w:hAnsi="Times New Roman"/>
          <w:szCs w:val="28"/>
          <w:u w:val="none"/>
        </w:rPr>
      </w:pPr>
      <w:r w:rsidRPr="004118AB">
        <w:rPr>
          <w:rFonts w:ascii="Times New Roman" w:hAnsi="Times New Roman"/>
          <w:szCs w:val="28"/>
          <w:u w:val="none"/>
        </w:rPr>
        <w:t>11. Городской фестиваль-конкурс «Народные узоры»  фестиваль  детского и юношеского творчества «Город друзей» (1,3 места)</w:t>
      </w:r>
    </w:p>
    <w:p w:rsidR="00D53950" w:rsidRDefault="00D53950" w:rsidP="00D53950">
      <w:pPr>
        <w:pStyle w:val="af0"/>
        <w:ind w:left="0" w:firstLine="708"/>
        <w:jc w:val="both"/>
        <w:rPr>
          <w:rFonts w:ascii="Times New Roman" w:hAnsi="Times New Roman"/>
          <w:sz w:val="24"/>
          <w:u w:val="none"/>
        </w:rPr>
      </w:pPr>
    </w:p>
    <w:p w:rsidR="00D53950" w:rsidRPr="00B52DBD" w:rsidRDefault="00B52DBD" w:rsidP="00B52DBD">
      <w:pPr>
        <w:ind w:left="708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4.</w:t>
      </w:r>
      <w:r w:rsidR="00D53950" w:rsidRPr="00B52DBD">
        <w:rPr>
          <w:rFonts w:ascii="Times New Roman" w:hAnsi="Times New Roman"/>
          <w:b/>
          <w:szCs w:val="28"/>
          <w:u w:val="none"/>
        </w:rPr>
        <w:t>Характеристика кадрового состава</w:t>
      </w:r>
    </w:p>
    <w:p w:rsidR="00D53950" w:rsidRPr="00D53950" w:rsidRDefault="00D53950" w:rsidP="00D53950">
      <w:pPr>
        <w:pStyle w:val="af0"/>
        <w:ind w:left="0"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Образовательный процесс в 2016-2017 учебном году обеспечивался   81 педагогическим работником из них 32</w:t>
      </w:r>
      <w:r w:rsidRPr="00D53950">
        <w:rPr>
          <w:rFonts w:ascii="Times New Roman" w:hAnsi="Times New Roman"/>
          <w:szCs w:val="28"/>
          <w:u w:val="none"/>
        </w:rPr>
        <w:t xml:space="preserve"> штатные работники и 49 совместителя.</w:t>
      </w:r>
    </w:p>
    <w:p w:rsidR="00D53950" w:rsidRPr="00D53950" w:rsidRDefault="00D53950" w:rsidP="00D53950">
      <w:pPr>
        <w:ind w:left="-24" w:firstLine="744"/>
        <w:jc w:val="both"/>
        <w:rPr>
          <w:rFonts w:ascii="Times New Roman" w:hAnsi="Times New Roman"/>
          <w:i/>
          <w:u w:val="none"/>
        </w:rPr>
      </w:pPr>
      <w:r w:rsidRPr="00D53950">
        <w:rPr>
          <w:rFonts w:ascii="Times New Roman" w:hAnsi="Times New Roman"/>
          <w:u w:val="none"/>
        </w:rPr>
        <w:t xml:space="preserve">  Педагогический коллектив отличается высоким уровнем </w:t>
      </w:r>
      <w:r w:rsidR="009A2B8A">
        <w:rPr>
          <w:rFonts w:ascii="Times New Roman" w:hAnsi="Times New Roman"/>
          <w:u w:val="none"/>
        </w:rPr>
        <w:t>профессионального мастерства: 87</w:t>
      </w:r>
      <w:r w:rsidRPr="00D53950">
        <w:rPr>
          <w:rFonts w:ascii="Times New Roman" w:hAnsi="Times New Roman"/>
          <w:u w:val="none"/>
        </w:rPr>
        <w:t>% с высш</w:t>
      </w:r>
      <w:r>
        <w:rPr>
          <w:rFonts w:ascii="Times New Roman" w:hAnsi="Times New Roman"/>
          <w:u w:val="none"/>
        </w:rPr>
        <w:t xml:space="preserve">ей и первой  </w:t>
      </w:r>
      <w:r w:rsidR="00820490">
        <w:rPr>
          <w:rFonts w:ascii="Times New Roman" w:hAnsi="Times New Roman"/>
          <w:u w:val="none"/>
        </w:rPr>
        <w:t xml:space="preserve">квалификационными </w:t>
      </w:r>
      <w:r>
        <w:rPr>
          <w:rFonts w:ascii="Times New Roman" w:hAnsi="Times New Roman"/>
          <w:u w:val="none"/>
        </w:rPr>
        <w:t>категориями. В 20</w:t>
      </w:r>
      <w:r w:rsidR="002F7F68">
        <w:rPr>
          <w:rFonts w:ascii="Times New Roman" w:hAnsi="Times New Roman"/>
          <w:u w:val="none"/>
        </w:rPr>
        <w:t>16-17 учебном году два</w:t>
      </w:r>
      <w:r>
        <w:rPr>
          <w:rFonts w:ascii="Times New Roman" w:hAnsi="Times New Roman"/>
          <w:u w:val="none"/>
        </w:rPr>
        <w:t xml:space="preserve">  педагог</w:t>
      </w:r>
      <w:r w:rsidR="002F7F68">
        <w:rPr>
          <w:rFonts w:ascii="Times New Roman" w:hAnsi="Times New Roman"/>
          <w:u w:val="none"/>
        </w:rPr>
        <w:t>а</w:t>
      </w:r>
      <w:r>
        <w:rPr>
          <w:rFonts w:ascii="Times New Roman" w:hAnsi="Times New Roman"/>
          <w:u w:val="none"/>
        </w:rPr>
        <w:t xml:space="preserve"> повысил</w:t>
      </w:r>
      <w:r w:rsidRPr="00D53950">
        <w:rPr>
          <w:rFonts w:ascii="Times New Roman" w:hAnsi="Times New Roman"/>
          <w:u w:val="none"/>
        </w:rPr>
        <w:t xml:space="preserve"> </w:t>
      </w:r>
      <w:r w:rsidR="002F7F68">
        <w:rPr>
          <w:rFonts w:ascii="Times New Roman" w:hAnsi="Times New Roman"/>
          <w:u w:val="none"/>
        </w:rPr>
        <w:t>свою квалификационную категорию с первой на высшую.</w:t>
      </w:r>
      <w:r w:rsidRPr="00D53950">
        <w:rPr>
          <w:rFonts w:ascii="Times New Roman" w:hAnsi="Times New Roman"/>
          <w:u w:val="none"/>
        </w:rPr>
        <w:t xml:space="preserve"> </w:t>
      </w:r>
      <w:r w:rsidRPr="00D53950">
        <w:rPr>
          <w:rFonts w:ascii="Times New Roman" w:hAnsi="Times New Roman"/>
          <w:i/>
          <w:u w:val="none"/>
        </w:rPr>
        <w:t xml:space="preserve"> </w:t>
      </w:r>
    </w:p>
    <w:p w:rsidR="00D53950" w:rsidRPr="00D53950" w:rsidRDefault="00D53950" w:rsidP="00D53950">
      <w:pPr>
        <w:ind w:left="456"/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hAnsi="Times New Roman"/>
          <w:u w:val="none"/>
        </w:rPr>
        <w:t>Квалификация педагогических кадров</w:t>
      </w:r>
      <w:r w:rsidR="009A2B8A">
        <w:rPr>
          <w:rFonts w:ascii="Times New Roman" w:hAnsi="Times New Roman"/>
          <w:u w:val="none"/>
        </w:rPr>
        <w:t xml:space="preserve"> ДДТ</w:t>
      </w:r>
      <w:r w:rsidRPr="00D53950">
        <w:rPr>
          <w:rFonts w:ascii="Times New Roman" w:hAnsi="Times New Roman"/>
          <w:u w:val="none"/>
        </w:rPr>
        <w:t>:</w:t>
      </w:r>
    </w:p>
    <w:p w:rsidR="00D53950" w:rsidRPr="00D53950" w:rsidRDefault="00D53950" w:rsidP="00D53950">
      <w:pPr>
        <w:ind w:left="-142"/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eastAsia="Calibri" w:hAnsi="Times New Roman"/>
          <w:noProof/>
          <w:u w:val="none"/>
        </w:rPr>
        <w:drawing>
          <wp:inline distT="0" distB="0" distL="0" distR="0">
            <wp:extent cx="4962525" cy="22193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950" w:rsidRDefault="00D53950" w:rsidP="00D53950">
      <w:pPr>
        <w:jc w:val="right"/>
        <w:rPr>
          <w:rFonts w:ascii="Times New Roman" w:hAnsi="Times New Roman"/>
          <w:i/>
          <w:u w:val="none"/>
        </w:rPr>
      </w:pPr>
    </w:p>
    <w:p w:rsidR="00D53950" w:rsidRDefault="00D53950" w:rsidP="00D53950">
      <w:pPr>
        <w:jc w:val="right"/>
        <w:rPr>
          <w:rFonts w:ascii="Times New Roman" w:hAnsi="Times New Roman"/>
          <w:i/>
          <w:u w:val="none"/>
        </w:rPr>
      </w:pPr>
      <w:r w:rsidRPr="00D53950">
        <w:rPr>
          <w:rFonts w:ascii="Times New Roman" w:hAnsi="Times New Roman"/>
          <w:i/>
          <w:u w:val="none"/>
        </w:rPr>
        <w:t>Таблица № 3</w:t>
      </w:r>
    </w:p>
    <w:tbl>
      <w:tblPr>
        <w:tblW w:w="10215" w:type="dxa"/>
        <w:tblInd w:w="-75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845"/>
        <w:gridCol w:w="717"/>
        <w:gridCol w:w="717"/>
        <w:gridCol w:w="859"/>
        <w:gridCol w:w="567"/>
        <w:gridCol w:w="1274"/>
        <w:gridCol w:w="852"/>
        <w:gridCol w:w="991"/>
        <w:gridCol w:w="1562"/>
      </w:tblGrid>
      <w:tr w:rsidR="00D53950" w:rsidRPr="00D53950" w:rsidTr="00D53950">
        <w:trPr>
          <w:trHeight w:val="412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D53950" w:rsidRDefault="00D53950" w:rsidP="00E8505D">
            <w:pPr>
              <w:ind w:left="-1391" w:hanging="142"/>
              <w:jc w:val="center"/>
              <w:rPr>
                <w:rFonts w:ascii="Times New Roman" w:hAnsi="Times New Roman"/>
                <w:b/>
                <w:u w:val="none"/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50" w:rsidRPr="00D53950" w:rsidRDefault="002F7F68" w:rsidP="00E8505D">
            <w:pPr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2014-2015уч. год.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50" w:rsidRPr="00D53950" w:rsidRDefault="002F7F68" w:rsidP="00E8505D">
            <w:pPr>
              <w:tabs>
                <w:tab w:val="left" w:pos="1049"/>
              </w:tabs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2015-16 уч год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53950" w:rsidRPr="00D53950" w:rsidRDefault="002F7F68" w:rsidP="00E8505D">
            <w:pPr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2016-2017уч. год.</w:t>
            </w:r>
          </w:p>
        </w:tc>
      </w:tr>
      <w:tr w:rsidR="002F7F68" w:rsidRPr="00D53950" w:rsidTr="002F7F68">
        <w:trPr>
          <w:trHeight w:val="276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8" w:rsidRPr="00D53950" w:rsidRDefault="002F7F68" w:rsidP="00E8505D">
            <w:pPr>
              <w:rPr>
                <w:rFonts w:ascii="Times New Roman" w:hAnsi="Times New Roman"/>
                <w:b/>
                <w:u w:val="none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95" w:right="-570" w:firstLine="70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780" w:right="-315" w:firstLine="708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штат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9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81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штат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81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 xml:space="preserve">штат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совмест</w:t>
            </w:r>
          </w:p>
        </w:tc>
      </w:tr>
      <w:tr w:rsidR="002F7F68" w:rsidRPr="00D53950" w:rsidTr="002F7F68">
        <w:trPr>
          <w:trHeight w:val="33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8" w:rsidRPr="00D53950" w:rsidRDefault="002F7F68" w:rsidP="00E8505D">
            <w:pPr>
              <w:ind w:firstLine="709"/>
              <w:jc w:val="center"/>
              <w:rPr>
                <w:rFonts w:ascii="Times New Roman" w:hAnsi="Times New Roman"/>
                <w:b/>
                <w:u w:val="none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809" w:right="-286" w:firstLine="426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39" w:right="-173" w:firstLine="425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99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75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578" w:firstLine="676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left="-675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CE2E9D" w:rsidP="00E8505D">
            <w:pPr>
              <w:ind w:left="-578" w:firstLine="676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F68" w:rsidRPr="00D53950" w:rsidRDefault="00CE2E9D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49</w:t>
            </w:r>
          </w:p>
        </w:tc>
      </w:tr>
      <w:tr w:rsidR="002F7F68" w:rsidRPr="00D53950" w:rsidTr="002F7F68">
        <w:trPr>
          <w:trHeight w:val="34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41"/>
              <w:jc w:val="both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высшая категория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809" w:right="-286" w:firstLine="426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39" w:right="-173" w:firstLine="425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99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75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578" w:firstLine="676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left="-675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left="-578" w:firstLine="676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F68" w:rsidRPr="00D53950" w:rsidRDefault="00CE2E9D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15</w:t>
            </w:r>
          </w:p>
        </w:tc>
      </w:tr>
      <w:tr w:rsidR="002F7F68" w:rsidRPr="00D53950" w:rsidTr="002F7F68">
        <w:trPr>
          <w:trHeight w:val="34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41"/>
              <w:jc w:val="both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первая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809" w:right="-286" w:firstLine="426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39" w:right="-173" w:firstLine="425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99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75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578" w:firstLine="676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left="-675" w:right="-391" w:firstLine="709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left="-578" w:firstLine="676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1</w:t>
            </w:r>
            <w:r w:rsidR="00CE2E9D">
              <w:rPr>
                <w:rFonts w:ascii="Times New Roman" w:hAnsi="Times New Roman"/>
                <w:u w:val="none"/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F68" w:rsidRPr="00D53950" w:rsidRDefault="00CE2E9D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3</w:t>
            </w:r>
            <w:r w:rsidR="009A2B8A">
              <w:rPr>
                <w:rFonts w:ascii="Times New Roman" w:hAnsi="Times New Roman"/>
                <w:u w:val="none"/>
                <w:lang w:eastAsia="en-US"/>
              </w:rPr>
              <w:t>1</w:t>
            </w:r>
          </w:p>
        </w:tc>
      </w:tr>
      <w:tr w:rsidR="002F7F68" w:rsidRPr="00D53950" w:rsidTr="002F7F68">
        <w:trPr>
          <w:trHeight w:val="3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41"/>
              <w:jc w:val="both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без категории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809" w:firstLine="426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39" w:firstLine="425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99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left="-675" w:firstLine="709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2F7F68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 w:rsidRPr="00D53950"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left="-675" w:firstLine="709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68" w:rsidRPr="00D53950" w:rsidRDefault="00425F55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F7F68" w:rsidRPr="00D53950" w:rsidRDefault="00425F55" w:rsidP="00E8505D">
            <w:pPr>
              <w:ind w:firstLine="33"/>
              <w:jc w:val="center"/>
              <w:rPr>
                <w:rFonts w:ascii="Times New Roman" w:hAnsi="Times New Roman"/>
                <w:u w:val="none"/>
                <w:lang w:eastAsia="en-US"/>
              </w:rPr>
            </w:pPr>
            <w:r>
              <w:rPr>
                <w:rFonts w:ascii="Times New Roman" w:hAnsi="Times New Roman"/>
                <w:u w:val="none"/>
                <w:lang w:eastAsia="en-US"/>
              </w:rPr>
              <w:t>3</w:t>
            </w:r>
          </w:p>
        </w:tc>
      </w:tr>
    </w:tbl>
    <w:p w:rsidR="00D53950" w:rsidRPr="00D53950" w:rsidRDefault="00D53950" w:rsidP="00D53950">
      <w:pPr>
        <w:jc w:val="both"/>
        <w:rPr>
          <w:rFonts w:ascii="Times New Roman" w:hAnsi="Times New Roman"/>
          <w:u w:val="none"/>
          <w:lang w:eastAsia="en-US"/>
        </w:rPr>
      </w:pPr>
    </w:p>
    <w:p w:rsidR="00D53950" w:rsidRPr="00D53950" w:rsidRDefault="00D53950" w:rsidP="00D53950">
      <w:pPr>
        <w:ind w:firstLine="708"/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hAnsi="Times New Roman"/>
          <w:u w:val="none"/>
        </w:rPr>
        <w:t>Педагогический коллектив Дома детского творчества характеризуется высоким образовательным потенциалом, более  80% педагогов имеют высшее образование.</w:t>
      </w:r>
    </w:p>
    <w:p w:rsidR="00D53950" w:rsidRPr="00D53950" w:rsidRDefault="00D53950" w:rsidP="00D53950">
      <w:pPr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eastAsia="Calibri" w:hAnsi="Times New Roman"/>
          <w:noProof/>
          <w:u w:val="none"/>
        </w:rPr>
        <w:drawing>
          <wp:inline distT="0" distB="0" distL="0" distR="0">
            <wp:extent cx="5715000" cy="2486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3950" w:rsidRPr="00D53950" w:rsidRDefault="00D53950" w:rsidP="00D53950">
      <w:pPr>
        <w:ind w:firstLine="708"/>
        <w:jc w:val="both"/>
        <w:rPr>
          <w:rFonts w:ascii="Times New Roman" w:hAnsi="Times New Roman"/>
          <w:u w:val="none"/>
        </w:rPr>
      </w:pPr>
    </w:p>
    <w:p w:rsidR="00F55083" w:rsidRDefault="00D53950" w:rsidP="00D53950">
      <w:pPr>
        <w:ind w:firstLine="708"/>
        <w:jc w:val="both"/>
        <w:rPr>
          <w:rFonts w:ascii="Times New Roman" w:hAnsi="Times New Roman"/>
          <w:u w:val="none"/>
        </w:rPr>
      </w:pPr>
      <w:r w:rsidRPr="00D53950">
        <w:rPr>
          <w:rFonts w:ascii="Times New Roman" w:hAnsi="Times New Roman"/>
          <w:u w:val="none"/>
        </w:rPr>
        <w:t>В ДДТ создан творческий, стабильно работающий педагогический коллектив единомышленн</w:t>
      </w:r>
      <w:r w:rsidR="00F55083">
        <w:rPr>
          <w:rFonts w:ascii="Times New Roman" w:hAnsi="Times New Roman"/>
          <w:u w:val="none"/>
        </w:rPr>
        <w:t>иков, открытый для всего нового.</w:t>
      </w:r>
    </w:p>
    <w:p w:rsidR="00D53950" w:rsidRPr="003E13C8" w:rsidRDefault="003E13C8" w:rsidP="00D53950">
      <w:pPr>
        <w:ind w:firstLine="708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u w:val="none"/>
        </w:rPr>
        <w:t xml:space="preserve">В 2016-17 учебном году 59 % педагогического состава Дома Детского творчества получили грамоты, дипломы,  благодарственные письма различных уровней, в том числе Грамоту </w:t>
      </w:r>
      <w:r w:rsidRPr="003E13C8">
        <w:rPr>
          <w:rFonts w:ascii="Times New Roman" w:hAnsi="Times New Roman"/>
          <w:szCs w:val="28"/>
          <w:u w:val="none"/>
        </w:rPr>
        <w:t>Всероссийской научно-технической олимпиады</w:t>
      </w:r>
      <w:r>
        <w:rPr>
          <w:rFonts w:ascii="Times New Roman" w:hAnsi="Times New Roman"/>
          <w:szCs w:val="28"/>
          <w:u w:val="none"/>
        </w:rPr>
        <w:t xml:space="preserve"> получил педагог Климентов Д.В. руководитель «Авиамодельного клуба»</w:t>
      </w:r>
    </w:p>
    <w:p w:rsidR="003E13C8" w:rsidRPr="003E13C8" w:rsidRDefault="003E13C8" w:rsidP="003E13C8">
      <w:pPr>
        <w:pStyle w:val="a8"/>
        <w:tabs>
          <w:tab w:val="left" w:pos="3780"/>
          <w:tab w:val="left" w:pos="6480"/>
        </w:tabs>
        <w:rPr>
          <w:b/>
          <w:bCs/>
          <w:iCs/>
          <w:szCs w:val="28"/>
        </w:rPr>
      </w:pPr>
      <w:r w:rsidRPr="003E13C8">
        <w:rPr>
          <w:bCs/>
          <w:iCs/>
          <w:szCs w:val="28"/>
        </w:rPr>
        <w:t>Достижения педагогов МБУ ДО ДДТ в 2016-2017 учебном году</w:t>
      </w:r>
      <w:r w:rsidRPr="003E13C8">
        <w:rPr>
          <w:b/>
          <w:bCs/>
          <w:iCs/>
          <w:szCs w:val="28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620"/>
        <w:gridCol w:w="8460"/>
      </w:tblGrid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C35E77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C35E77">
              <w:rPr>
                <w:rFonts w:ascii="Times New Roman" w:hAnsi="Times New Roman"/>
                <w:sz w:val="24"/>
                <w:u w:val="none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ФИО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C35E77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Климентов Д.В.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3E13C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1.Грамота Всероссийской научно-технической олимпиады по авиамоделированию среди обучающихся  за весомый личный вклад в воспитание детей и молодеж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будущей основы экономического и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технологического процветания России, Москва, 2016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Default="003E13C8" w:rsidP="003E13C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Диплом участника Фестиваля малой авиации «Взлётка» за помощь и поддержку в организации фестиваля, Лысьва, 2016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Default="003E13C8" w:rsidP="003E13C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Грамота Всероссийской научно-технической олимпиады по авиамоделированию среди обучающихся  за подготовку призера Всероссийского научно-технической олимпиады по авиамоделированию среди обучающихся в номинации: радиоуправляемые модели и Первенства России по авиационным радиоуправляемым моделям, Москва, 2016</w:t>
            </w:r>
          </w:p>
          <w:p w:rsidR="003E13C8" w:rsidRDefault="003E13C8" w:rsidP="003E13C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Благодарственное письмо президента РООСА «Федерация авиамоделизма»  за неоценимую помощь в организации и проведении Открытого первенства Свердловской области по воздушному бою на радиоуправляемых моделях самолетов в классе «СОЮЗ -500», 2016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Pr="00170F6F" w:rsidRDefault="003E13C8" w:rsidP="003E13C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Благодарственное письмо организаторов городского фестиваля детского и юношеского творчества «Город друзей»  за подготовку участников городского конкурса-выставки по техническому моделированию, 17 ноября 2016г.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Оносова М.А.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 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от 21.06.2016 № 13/46/0136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Администрации АНО ОДООЦ «Ребячья республика» за высокий профессионализм, инициативу и творческий подход в воспитании подрастающего поколения, г.Тюмень, 2017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Благодарность</w:t>
            </w:r>
            <w:r w:rsidR="000E020E">
              <w:rPr>
                <w:rFonts w:ascii="Times New Roman" w:hAnsi="Times New Roman"/>
                <w:sz w:val="24"/>
                <w:u w:val="none"/>
              </w:rPr>
              <w:t xml:space="preserve"> Главы Администрации Ленин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ского района за высокие творческие достижения и активное участие в фестивальном движении районного (отборочного) тура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Фестиваля творческих возможностей педагогов образовательных учреждений Ленинского </w:t>
            </w:r>
            <w:r w:rsidR="000E020E">
              <w:rPr>
                <w:rFonts w:ascii="Times New Roman" w:hAnsi="Times New Roman"/>
                <w:sz w:val="24"/>
                <w:u w:val="none"/>
              </w:rPr>
              <w:t>района города Е</w:t>
            </w:r>
            <w:r>
              <w:rPr>
                <w:rFonts w:ascii="Times New Roman" w:hAnsi="Times New Roman"/>
                <w:sz w:val="24"/>
                <w:u w:val="none"/>
              </w:rPr>
              <w:t>катеринбурга «Большая перемена», ра</w:t>
            </w:r>
            <w:r w:rsidR="000E020E">
              <w:rPr>
                <w:rFonts w:ascii="Times New Roman" w:hAnsi="Times New Roman"/>
                <w:sz w:val="24"/>
                <w:u w:val="none"/>
              </w:rPr>
              <w:t>с</w:t>
            </w:r>
            <w:r>
              <w:rPr>
                <w:rFonts w:ascii="Times New Roman" w:hAnsi="Times New Roman"/>
                <w:sz w:val="24"/>
                <w:u w:val="none"/>
              </w:rPr>
              <w:t>поряжение от 08.02.2017 г. № 45/46/65</w:t>
            </w:r>
          </w:p>
          <w:p w:rsidR="003E13C8" w:rsidRPr="002C26CA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Благодарственное письмо Управления образ</w:t>
            </w:r>
            <w:r w:rsidR="000E020E">
              <w:rPr>
                <w:rFonts w:ascii="Times New Roman" w:hAnsi="Times New Roman"/>
                <w:sz w:val="24"/>
                <w:u w:val="none"/>
              </w:rPr>
              <w:t>ования Администрации города Ека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Дерягина Е.Е.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от 21.06.2016 № 13/46/0136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Начальника Управления образования Администрации города Екатеринбурга за эффективное управление образовательным процессом, направленное на высокие результаты в деле воспитания и обучения подрастающего поколения. Приказ № 128-л/с/н от 22.08.2016г.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оргкомитета фестиваля «Слияние культур. Хореография и театр» за большой вклад в развитие творческого потенциала детей и помощь в сохранении культурного наследия страны. 1 ноября 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4. Благодарственное письмо Администрации АНО ОДООЦ «Ребячья республика» за высокий профессионализм, инициативу и творческий подход в воспитании подрастающего поколения,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>.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Тюмень, 2017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Благодарность Главы Администрации Лен</w:t>
            </w:r>
            <w:r w:rsidR="000E020E">
              <w:rPr>
                <w:rFonts w:ascii="Times New Roman" w:hAnsi="Times New Roman"/>
                <w:sz w:val="24"/>
                <w:u w:val="none"/>
              </w:rPr>
              <w:t>ин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ского района за высокие творческие достижения и активное участие в фестивальном движении районного (отборочного) тура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образовательных учреж</w:t>
            </w:r>
            <w:r w:rsidR="000E020E">
              <w:rPr>
                <w:rFonts w:ascii="Times New Roman" w:hAnsi="Times New Roman"/>
                <w:sz w:val="24"/>
                <w:u w:val="none"/>
              </w:rPr>
              <w:t>дений Ленинского района города Е</w:t>
            </w:r>
            <w:r>
              <w:rPr>
                <w:rFonts w:ascii="Times New Roman" w:hAnsi="Times New Roman"/>
                <w:sz w:val="24"/>
                <w:u w:val="none"/>
              </w:rPr>
              <w:t>катеринбурга «Большая перемена», ра</w:t>
            </w:r>
            <w:r w:rsidR="000E020E">
              <w:rPr>
                <w:rFonts w:ascii="Times New Roman" w:hAnsi="Times New Roman"/>
                <w:sz w:val="24"/>
                <w:u w:val="none"/>
              </w:rPr>
              <w:t>с</w:t>
            </w:r>
            <w:r>
              <w:rPr>
                <w:rFonts w:ascii="Times New Roman" w:hAnsi="Times New Roman"/>
                <w:sz w:val="24"/>
                <w:u w:val="none"/>
              </w:rPr>
              <w:t>поряжение от 08.02.2017 г. № 45/46/65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6. Благодарственное письмо Управления образ</w:t>
            </w:r>
            <w:r w:rsidR="000E020E">
              <w:rPr>
                <w:rFonts w:ascii="Times New Roman" w:hAnsi="Times New Roman"/>
                <w:sz w:val="24"/>
                <w:u w:val="none"/>
              </w:rPr>
              <w:t>ования Администрации города Ека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Фестиваля творческих возможностей педагогов муниципальных образовательных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организаций, распоряжение от 02.03.2017г. № 1001/46/36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Булычева О.В.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 Благодарственное письмо Администрации города Екатеринбурга за высокие результаты организации городского мероприятия, посвященного международному дню защиты детей, распоряжение от 21.06.2016 № 13/46/0136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Главы Администрации Ленинского района города Екатеринбурга за большой личный вклад в организацию оздоровления, труда и отдыха подростков летом 2016 года. Распоряжение от 29.08.2016 № 456/46/65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оргкомитета фестиваля- конкурса «Юные затейники- 2016» за работу в жюри конкурса, октябрь 2016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Благодарственное письмо организаторов Открытого районного кон</w:t>
            </w:r>
            <w:r w:rsidR="000E020E">
              <w:rPr>
                <w:rFonts w:ascii="Times New Roman" w:hAnsi="Times New Roman"/>
                <w:sz w:val="24"/>
                <w:u w:val="none"/>
              </w:rPr>
              <w:t>к</w:t>
            </w:r>
            <w:r>
              <w:rPr>
                <w:rFonts w:ascii="Times New Roman" w:hAnsi="Times New Roman"/>
                <w:sz w:val="24"/>
                <w:u w:val="none"/>
              </w:rPr>
              <w:t>урса «Пушкинские чтения-2017» за работу в жюри конкурса, 19 февраля 2017г.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Благодарность Гл</w:t>
            </w:r>
            <w:r w:rsidR="000E020E">
              <w:rPr>
                <w:rFonts w:ascii="Times New Roman" w:hAnsi="Times New Roman"/>
                <w:sz w:val="24"/>
                <w:u w:val="none"/>
              </w:rPr>
              <w:t>авы Администрации Ленин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ского района за высокие творческие достижения и активное участие в фестивальном движении районного (отборочного) тура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образовательных учреж</w:t>
            </w:r>
            <w:r w:rsidR="000E020E">
              <w:rPr>
                <w:rFonts w:ascii="Times New Roman" w:hAnsi="Times New Roman"/>
                <w:sz w:val="24"/>
                <w:u w:val="none"/>
              </w:rPr>
              <w:t>дений Ленинского района города Е</w:t>
            </w:r>
            <w:r>
              <w:rPr>
                <w:rFonts w:ascii="Times New Roman" w:hAnsi="Times New Roman"/>
                <w:sz w:val="24"/>
                <w:u w:val="none"/>
              </w:rPr>
              <w:t>катеринбурга «Большая перемена», ра</w:t>
            </w:r>
            <w:r w:rsidR="000E020E">
              <w:rPr>
                <w:rFonts w:ascii="Times New Roman" w:hAnsi="Times New Roman"/>
                <w:sz w:val="24"/>
                <w:u w:val="none"/>
              </w:rPr>
              <w:t>с</w:t>
            </w:r>
            <w:r>
              <w:rPr>
                <w:rFonts w:ascii="Times New Roman" w:hAnsi="Times New Roman"/>
                <w:sz w:val="24"/>
                <w:u w:val="none"/>
              </w:rPr>
              <w:t>поряжение от 08.02.2017 г. № 45/46/65</w:t>
            </w:r>
          </w:p>
          <w:p w:rsidR="003E13C8" w:rsidRPr="00135451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6. Благодарственное письмо Управления образ</w:t>
            </w:r>
            <w:r w:rsidR="000E020E">
              <w:rPr>
                <w:rFonts w:ascii="Times New Roman" w:hAnsi="Times New Roman"/>
                <w:sz w:val="24"/>
                <w:u w:val="none"/>
              </w:rPr>
              <w:t>ования Администрации города Ека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Юрченко Т.Н.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Благодарственное письмо Администрации города Екатеринбурга за высокие результаты организации городского мероприяти</w:t>
            </w:r>
            <w:r w:rsidR="00B96B78">
              <w:rPr>
                <w:rFonts w:ascii="Times New Roman" w:hAnsi="Times New Roman"/>
                <w:sz w:val="24"/>
                <w:u w:val="none"/>
              </w:rPr>
              <w:t>я, посвященного международному Д</w:t>
            </w:r>
            <w:r>
              <w:rPr>
                <w:rFonts w:ascii="Times New Roman" w:hAnsi="Times New Roman"/>
                <w:sz w:val="24"/>
                <w:u w:val="none"/>
              </w:rPr>
              <w:t>ню защиты детей, распоряжение от 21.06.2016 № 13/46/0136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Юрлова И.В.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 Благодарственное письмо организаторов 3 Международного фестиваля-конкурса «Паруса надежды» за поддержку фестиваля- конкурса «ПАРУСА НАДЕЖДЫ», цель которого- сохранение и развитие национального многообразия культур разных народов и народностей России, стран ближнего и дальнего зарубежья. Своей деятельностью Вы не только участвуете в процессе творческого становления талантливой молодежи, но и способствуете поддержке и укреплению духовных и творческих связей между народами, всемерному укреплению толерантности в процессе творческого взаимообогащения и обмена! Санкт-Петербург, 2016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оргкомитета фестиваля «Слияние культур. Хореография и театр» за большой вклад в развитие творческого потенциала детей и помощь в сохранении культурного наследия страны. 1 ноября 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Благодарственное письмо Управления образования Администрации города Екатеринбурга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Управления образования Администрации города Екатеринбурга за высокий уровень профессионализма и творчества, проявленные при подготовке участников городской выставки декоративно-прикладного творчества «Радуга талантов» Фестиваля детского и юношеского творчества «Город друзей», от 02.02.2017г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Дрокин А.А.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 Благодарственное письмо организаторов 3 Международного фестиваля-конкурса «Паруса надежды» за поддержку фестиваля- конкурса «ПАРУСА НАДЕЖДЫ», цель которого- сохранение и развитие национального многообразия культур разных народов и народностей России, стран ближнего и дальнего зарубежья. Своей деятельностью Вы не только участвуете в процессе творческого становления талантливой молодежи, но и способствуете поддержке и укреплению духовных и творческих связей между народами, всемерному укреплению толерантности в процессе творческого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взаимообогащения и обмена! Санкт-Петербург, 2016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оргкомитета фестиваля «Слияние культур. Хореография и театр» за большой вклад в развитие творческого потенциала детей и помощь в сохранении культурного наследия страны. 1 ноября 2016г.</w:t>
            </w:r>
          </w:p>
          <w:p w:rsidR="003E13C8" w:rsidRPr="00540A4D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Управления образования Администра</w:t>
            </w:r>
            <w:r w:rsidR="000E020E">
              <w:rPr>
                <w:rFonts w:ascii="Times New Roman" w:hAnsi="Times New Roman"/>
                <w:sz w:val="24"/>
                <w:u w:val="none"/>
              </w:rPr>
              <w:t>ции города Ека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Ильина Т.В.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организаторов 3 Международного фестиваля-конкурса «Паруса надежды» за поддержку фестиваля- конкурса «ПАРУСА НАДЕЖДЫ», цель которого- сохранение и развитие национального многообразия культур разных народов и народностей России, стран ближнего и дальнего зарубежья. Своей деятельностью Вы не только участвуете в процессе творческого становления талантливой молодежи, но и способствуете поддержке и укреплению духовных и творческих связей между народами, всемерному укреплению толерантности в процессе творческого взаимообогащения и обмена! Санкт-Петербург, 2016 г.</w:t>
            </w:r>
          </w:p>
          <w:p w:rsidR="003E13C8" w:rsidRDefault="003E13C8" w:rsidP="00B96B7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оргкомитета фестиваля «Слияние культур. Хореография и театр» за большой вклад в развитие творческого потенциала детей и помощь в сохранении культурного наследия страны</w:t>
            </w:r>
            <w:r w:rsidR="00B96B78">
              <w:rPr>
                <w:rFonts w:ascii="Times New Roman" w:hAnsi="Times New Roman"/>
                <w:sz w:val="24"/>
                <w:u w:val="none"/>
              </w:rPr>
              <w:t>,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1 ноября 2016г.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Вершинина Л.Г.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директора театра Юного зрителя за неоценимую помощь и деятельное участие в проведении Летней театральной практики «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ArtStart</w:t>
            </w:r>
            <w:r>
              <w:rPr>
                <w:rFonts w:ascii="Times New Roman" w:hAnsi="Times New Roman"/>
                <w:sz w:val="24"/>
                <w:u w:val="none"/>
              </w:rPr>
              <w:t>!». Ваш высокий профессионализм, педагогическая чуткость и человеческое участие создали неповторимую творческую атмосферу на лаборатории по созданию спектакля, которой Вы руководили, и позволили реализовать участникам театральной практики свой творческий потенциал, Екатеринбург, 2016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2. Благодарственное письмо оргкомитета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VII</w:t>
            </w:r>
            <w:r w:rsidRPr="00204A3F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всероссийского фестиваля детско-юношеских любительских театров  «Театральный перекресток 16» за неоценимый вклад в творческое развитие детей, формирование у них духовных и культурных ценностей посредством театрального искусства. г. Екатеринбург, 3 ноября 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Благодарственное письмо ГБУ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Областной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Центр дополнительного образования детей» за участие в областной творческой лаборатории для руково</w:t>
            </w:r>
            <w:r w:rsidR="00B96B78">
              <w:rPr>
                <w:rFonts w:ascii="Times New Roman" w:hAnsi="Times New Roman"/>
                <w:sz w:val="24"/>
                <w:u w:val="none"/>
              </w:rPr>
              <w:t>дителей театральных объединений,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13 ноября 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Благодарственное письмо Администрации АНО ОДООЦ «Ребячья республика» за высокий профессионализм, инициативу и творческий подход в воспитании подрастающего поколения, г.Тюмень, 2017</w:t>
            </w:r>
          </w:p>
          <w:p w:rsidR="003E13C8" w:rsidRPr="00204A3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Благодарность оргкомитета областного конкурса детских и молодежных театральных коллективов «Дебют» за подготовку участников конкурса детских и молодежных театральных коллективов «Дебют», 7-9 апреля 2017г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Кукушкина Е.Н.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1.Благодарственное письмо Главы Администрации Ленинского района города Екатеринбурга за большой личный вклад в организацию оздоровления, труда и отдыха подростков летом 2016 года. Распоряжение от 29.08.2016 № 456/46/65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Администрации города Екатеринбурга за большой личный вклад в организацию и проведение оздоровительной кампании 2016 года. Распоряжение от 07.09.2016 № 2/46/0136.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оргкомитета Всероссийского фестиваля творчества «Осенний калейдоскоп» за организацию участия и подготовку победителей, 12.09.2016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4. Благодарственное письмо директора автономной некоммерческой организации «Центр культуры и искусства «Адмиралтейский»  за благородное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 xml:space="preserve">дело в воспитании юных талантов и подготовку своих воспитанников для участия в </w:t>
            </w:r>
            <w:r w:rsidRPr="00387861">
              <w:rPr>
                <w:rFonts w:ascii="Times New Roman" w:hAnsi="Times New Roman"/>
                <w:sz w:val="24"/>
                <w:u w:val="none"/>
              </w:rPr>
              <w:t>52 Международн</w:t>
            </w:r>
            <w:r>
              <w:rPr>
                <w:rFonts w:ascii="Times New Roman" w:hAnsi="Times New Roman"/>
                <w:sz w:val="24"/>
                <w:u w:val="none"/>
              </w:rPr>
              <w:t>ом</w:t>
            </w:r>
            <w:r w:rsidRPr="00387861">
              <w:rPr>
                <w:rFonts w:ascii="Times New Roman" w:hAnsi="Times New Roman"/>
                <w:sz w:val="24"/>
                <w:u w:val="none"/>
              </w:rPr>
              <w:t xml:space="preserve"> фестиваль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387861">
              <w:rPr>
                <w:rFonts w:ascii="Times New Roman" w:hAnsi="Times New Roman"/>
                <w:sz w:val="24"/>
                <w:u w:val="none"/>
              </w:rPr>
              <w:t>-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387861">
              <w:rPr>
                <w:rFonts w:ascii="Times New Roman" w:hAnsi="Times New Roman"/>
                <w:sz w:val="24"/>
                <w:u w:val="none"/>
              </w:rPr>
              <w:t>конкурс</w:t>
            </w:r>
            <w:r>
              <w:rPr>
                <w:rFonts w:ascii="Times New Roman" w:hAnsi="Times New Roman"/>
                <w:sz w:val="24"/>
                <w:u w:val="none"/>
              </w:rPr>
              <w:t>е</w:t>
            </w:r>
            <w:r w:rsidRPr="00387861">
              <w:rPr>
                <w:rFonts w:ascii="Times New Roman" w:hAnsi="Times New Roman"/>
                <w:sz w:val="24"/>
                <w:u w:val="none"/>
              </w:rPr>
              <w:t xml:space="preserve"> детских, юношеских, молодежных, взрослых творческих коллективов и исполнителей «</w:t>
            </w:r>
            <w:r w:rsidRPr="00387861">
              <w:rPr>
                <w:rFonts w:ascii="Times New Roman" w:hAnsi="Times New Roman"/>
                <w:sz w:val="24"/>
                <w:u w:val="none"/>
                <w:lang w:val="en-US"/>
              </w:rPr>
              <w:t>WORLD</w:t>
            </w:r>
            <w:r w:rsidRPr="0038786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387861">
              <w:rPr>
                <w:rFonts w:ascii="Times New Roman" w:hAnsi="Times New Roman"/>
                <w:sz w:val="24"/>
                <w:u w:val="none"/>
                <w:lang w:val="en-US"/>
              </w:rPr>
              <w:t>ART</w:t>
            </w:r>
            <w:r w:rsidRPr="00387861">
              <w:rPr>
                <w:rFonts w:ascii="Times New Roman" w:hAnsi="Times New Roman"/>
                <w:sz w:val="24"/>
                <w:u w:val="none"/>
              </w:rPr>
              <w:t>» в рамках творческого проекта «Адмиралтейская звезда»</w:t>
            </w:r>
            <w:r>
              <w:rPr>
                <w:rFonts w:ascii="Times New Roman" w:hAnsi="Times New Roman"/>
                <w:sz w:val="24"/>
                <w:u w:val="none"/>
              </w:rPr>
              <w:t>, 25-28 ноября 2016 г.</w:t>
            </w:r>
          </w:p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5. </w:t>
            </w:r>
            <w:r w:rsidRPr="00D4751F">
              <w:rPr>
                <w:rFonts w:ascii="Times New Roman" w:hAnsi="Times New Roman"/>
                <w:sz w:val="24"/>
                <w:u w:val="none"/>
              </w:rPr>
              <w:t xml:space="preserve">Благодарственное письмо Оргкомитета Центра гражданских и молодежных инициатив 2Идея» за организацию участия и подготовку обучающихся в </w:t>
            </w:r>
            <w:r w:rsidRPr="00D4751F">
              <w:rPr>
                <w:rFonts w:ascii="Times New Roman" w:hAnsi="Times New Roman"/>
                <w:sz w:val="24"/>
                <w:u w:val="none"/>
                <w:lang w:val="en-US"/>
              </w:rPr>
              <w:t>III</w:t>
            </w:r>
            <w:r w:rsidRPr="00D4751F">
              <w:rPr>
                <w:rFonts w:ascii="Times New Roman" w:hAnsi="Times New Roman"/>
                <w:sz w:val="24"/>
                <w:u w:val="none"/>
              </w:rPr>
              <w:t xml:space="preserve">  Всероссийском конкурсе, посвященном Дню матери «Мама… Как много значит это слово!», Пр. №03/01-102 от 31.10.2016г.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  <w:r w:rsidRPr="00D4751F">
              <w:rPr>
                <w:rFonts w:ascii="Times New Roman" w:hAnsi="Times New Roman"/>
                <w:sz w:val="24"/>
                <w:u w:val="none"/>
              </w:rPr>
              <w:t>. Благодарственное письмо Оргкомитета Центра граж</w:t>
            </w:r>
            <w:r>
              <w:rPr>
                <w:rFonts w:ascii="Times New Roman" w:hAnsi="Times New Roman"/>
                <w:sz w:val="24"/>
                <w:u w:val="none"/>
              </w:rPr>
              <w:t>данских и молодежных инициатив «</w:t>
            </w:r>
            <w:r w:rsidRPr="00D4751F">
              <w:rPr>
                <w:rFonts w:ascii="Times New Roman" w:hAnsi="Times New Roman"/>
                <w:sz w:val="24"/>
                <w:u w:val="none"/>
              </w:rPr>
              <w:t>Идея» за организацию участия и подготовку обучающихся во  Всероссийск</w:t>
            </w:r>
            <w:r w:rsidR="00B96B78">
              <w:rPr>
                <w:rFonts w:ascii="Times New Roman" w:hAnsi="Times New Roman"/>
                <w:sz w:val="24"/>
                <w:u w:val="none"/>
              </w:rPr>
              <w:t>ом конкурсе, творческих работ «Р</w:t>
            </w:r>
            <w:r w:rsidRPr="00D4751F">
              <w:rPr>
                <w:rFonts w:ascii="Times New Roman" w:hAnsi="Times New Roman"/>
                <w:sz w:val="24"/>
                <w:u w:val="none"/>
              </w:rPr>
              <w:t>азноцветный мир детства». ПР.№03/01-108 от 11.11.2016г.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6. Благодарственное письмо оргкомитета Центра гражданских и молодёжных инициатив «Идея» за организацию участия и подготовку обучающихся во Всероссийском фестивале творчества «Твори</w:t>
            </w:r>
            <w:r w:rsidR="00B96B78">
              <w:rPr>
                <w:rFonts w:ascii="Times New Roman" w:hAnsi="Times New Roman"/>
                <w:sz w:val="24"/>
                <w:u w:val="none"/>
              </w:rPr>
              <w:t>м</w:t>
            </w:r>
            <w:r>
              <w:rPr>
                <w:rFonts w:ascii="Times New Roman" w:hAnsi="Times New Roman"/>
                <w:sz w:val="24"/>
                <w:u w:val="none"/>
              </w:rPr>
              <w:t>. Рисуем. Мастерим», 25.01.2017</w:t>
            </w:r>
          </w:p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7. Благодарственное письмо Управления образования Администрации города Екатеринбурга за высокий уровень профессионализма и творчества, проявленные при подготовке участников городской выставки декоративно-прикл</w:t>
            </w:r>
            <w:r w:rsidR="000E020E">
              <w:rPr>
                <w:rFonts w:ascii="Times New Roman" w:hAnsi="Times New Roman"/>
                <w:sz w:val="24"/>
                <w:u w:val="none"/>
              </w:rPr>
              <w:t>адного творчества «Радуга талан</w:t>
            </w:r>
            <w:r>
              <w:rPr>
                <w:rFonts w:ascii="Times New Roman" w:hAnsi="Times New Roman"/>
                <w:sz w:val="24"/>
                <w:u w:val="none"/>
              </w:rPr>
              <w:t>тов» Фестиваля детского и юношеского творчества «Город друзей», от 02.02.2017г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Захарова А.Е.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BB4852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Благодарственное письмо Управления образования Администрации города Екатеринбурга за профессионализм и творческую инициативу, проявленные при подготовке и проведении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</w:t>
            </w:r>
            <w:r w:rsidRPr="00BB485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Городских сборов районных советов старшеклассников.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Суворкова Н.В.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 Благодарственное письмо Управления образования Администрации города Екатеринбурга за профессионализм и творческую инициативу, проявленные при подготовке и проведении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</w:t>
            </w:r>
            <w:r w:rsidRPr="00BB485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Городских сборов районных советов старшеклассников.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Администрации Ленинского района города Екатеринбурга за создание условий для творческого потенциала подрастающего поколения, распоряжение от 18.08.2016 № 429/46/65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Главы Администрации города Екатеринбурга за большой вклад в развитие ученического самоуправления в муниципальном образовании «город Екатеринбург», 25.08.2016 , постановление № 1728</w:t>
            </w:r>
          </w:p>
          <w:p w:rsidR="003E13C8" w:rsidRDefault="003E13C8" w:rsidP="00B96B78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4 </w:t>
            </w:r>
            <w:r w:rsidR="00B96B78">
              <w:rPr>
                <w:rFonts w:ascii="Times New Roman" w:hAnsi="Times New Roman"/>
                <w:sz w:val="24"/>
                <w:u w:val="none"/>
              </w:rPr>
              <w:t>Б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лагодарственное письмо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Управления образования Администрации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организацию новогодней программы в рамках городского мероприятия Бал главы Администрации города Екатеринбурга «Рождественская звезда 2016», № 2782/46/36 от 14.12.2016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Крутикова В.И.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 Благодарственное письмо Управления образования Администрации города Екатеринбурга за профессионализм и творческую инициативу, проявленные при подготовке и проведении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</w:t>
            </w:r>
            <w:r w:rsidRPr="00BB485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Городских сборов районных советов старшеклассников.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2. Благодарность Главы Администрации Ленинского района города Екатеринбурга за высокие творческие достижения и активное участие в фестивальном движении районного (отборочного) тура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BE298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образовательных учреждений Ленинского района города Екатеринбурга «Большая перемена</w:t>
            </w:r>
            <w:r w:rsidR="008B6DA7">
              <w:rPr>
                <w:rFonts w:ascii="Times New Roman" w:hAnsi="Times New Roman"/>
                <w:sz w:val="24"/>
                <w:u w:val="none"/>
              </w:rPr>
              <w:t>» р</w:t>
            </w:r>
            <w:r>
              <w:rPr>
                <w:rFonts w:ascii="Times New Roman" w:hAnsi="Times New Roman"/>
                <w:sz w:val="24"/>
                <w:u w:val="none"/>
              </w:rPr>
              <w:t>аспоряжение от 08.02.2017 № 45/46/65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Диплом лауреата городского Фестиваля творческих возможностей педагогов «Большая перемена – 2017», распоряжение от 02.03.2017 № 1001/46/36</w:t>
            </w:r>
          </w:p>
          <w:p w:rsidR="003E13C8" w:rsidRPr="00BE2982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Диплом победителя в номинации «Новое имя»</w:t>
            </w:r>
            <w:r w:rsidRPr="00BE298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BE298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Фестиваля творческих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возможностей педагогов</w:t>
            </w:r>
            <w:r w:rsidRPr="00BE298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«Большая перемена – 2017», распоряжение от 02.03.2017 № 1001/46/36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Зеленина Н.Г.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1.Благодарность  ректора ГАОУ ДПО СО «Институт развития образования» за участие в концертной программе финала регионального этапа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VII</w:t>
            </w:r>
            <w:r w:rsidRPr="006965AF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Всероссийского профессионального конкурса «Воспитатель года России – 2016», сентябрь 2016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2.Благодар</w:t>
            </w:r>
            <w:r w:rsidR="00F55083">
              <w:rPr>
                <w:rFonts w:ascii="Times New Roman" w:hAnsi="Times New Roman"/>
                <w:sz w:val="24"/>
                <w:u w:val="none"/>
              </w:rPr>
              <w:t>ность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="00F55083">
              <w:rPr>
                <w:rFonts w:ascii="Times New Roman" w:hAnsi="Times New Roman"/>
                <w:sz w:val="24"/>
                <w:u w:val="none"/>
              </w:rPr>
              <w:t>Главы Администрации Ленинс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кого района за высокие творческие достижения и активное участие в фестивальном движении районного (отборочного) тура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Фестиваля творческих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возможностей педагогов образовательных учреждений Ленинского района города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Екатеринбурга «Большая перемена», распоряжение от 08.02.2017 г. № 45/46/65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3. Благодарственное письмо Управления образования Администрации города Екатеринбурга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Благодарственное письмо директора фонда развития творчества «Страна талантов» (международный фестиваль-конкурс «Мой путь» за высокий профессионализм, педагогический талант и преданность своему делу, январь 2017г.</w:t>
            </w:r>
          </w:p>
          <w:p w:rsidR="003E13C8" w:rsidRPr="0009145D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5. Диплом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XVIII</w:t>
            </w:r>
            <w:r w:rsidRPr="00437FE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международного конкурса «КИТ» за высокий уровень подготовки конкурсантов, 26.03.2017, Директор конкурса, генеральный директор ООО «МК КИТ»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Прокопьева И.А.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1. Благодарственная грамота РГСУ за подготовку победителей Всероссийского творческого конкурса «Моя малая родина» во Всероссийском социальном проекте «Страна талантов»,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ДДТ за организацию персональной выставки «Волшебство батика» в выставочном зале ДДТ, сентябрь 2016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отдела культуры Администрации Ленинского района города Екатеринбурга за лучшую педагогическую работу районной выставки-конкурса изобразительного творчества «Золотая кисточка», 08.082016г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Грамота оргкомитета городского творческого конкурса «Виват, Екатеринбург!», посвященному юбилеям основателя города В.Н.Татищева и Г.В.Де Генина за участие, 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 Благодарствен</w:t>
            </w:r>
            <w:r w:rsidR="00F55083">
              <w:rPr>
                <w:rFonts w:ascii="Times New Roman" w:hAnsi="Times New Roman"/>
                <w:sz w:val="24"/>
                <w:u w:val="none"/>
              </w:rPr>
              <w:t>н</w:t>
            </w:r>
            <w:r>
              <w:rPr>
                <w:rFonts w:ascii="Times New Roman" w:hAnsi="Times New Roman"/>
                <w:sz w:val="24"/>
                <w:u w:val="none"/>
              </w:rPr>
              <w:t>ое письмо оргкомитета фестиваля детск</w:t>
            </w:r>
            <w:r w:rsidR="00F55083">
              <w:rPr>
                <w:rFonts w:ascii="Times New Roman" w:hAnsi="Times New Roman"/>
                <w:sz w:val="24"/>
                <w:u w:val="none"/>
              </w:rPr>
              <w:t>о</w:t>
            </w:r>
            <w:r>
              <w:rPr>
                <w:rFonts w:ascii="Times New Roman" w:hAnsi="Times New Roman"/>
                <w:sz w:val="24"/>
                <w:u w:val="none"/>
              </w:rPr>
              <w:t>го и юношеского творчества «Город друзей» за подготовку участников Городской выставки декоративно0прикладного творчества «Радуга талантов», 3,4 февраля 2017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Грамота директора библиотечного центра «Екатеринбург» и председателя Пушкинского клуба города Ека</w:t>
            </w:r>
            <w:r w:rsidR="00F55083">
              <w:rPr>
                <w:rFonts w:ascii="Times New Roman" w:hAnsi="Times New Roman"/>
                <w:sz w:val="24"/>
                <w:u w:val="none"/>
              </w:rPr>
              <w:t>теринбурга за участие в выставк</w:t>
            </w:r>
            <w:r>
              <w:rPr>
                <w:rFonts w:ascii="Times New Roman" w:hAnsi="Times New Roman"/>
                <w:sz w:val="24"/>
                <w:u w:val="none"/>
              </w:rPr>
              <w:t>е детских рисунков «Читаем Пушкина», посвященной 180-летию со дня рождения русского поэта и писателя А.С.Пушкина, январь 2017г.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6. Благодарственное письмо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Управления образования Администрации города Екатеринбурга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 xml:space="preserve"> за высокий уровень профессионализма и творчества, пр</w:t>
            </w:r>
            <w:r w:rsidR="00F55083">
              <w:rPr>
                <w:rFonts w:ascii="Times New Roman" w:hAnsi="Times New Roman"/>
                <w:sz w:val="24"/>
                <w:u w:val="none"/>
              </w:rPr>
              <w:t>о</w:t>
            </w:r>
            <w:r>
              <w:rPr>
                <w:rFonts w:ascii="Times New Roman" w:hAnsi="Times New Roman"/>
                <w:sz w:val="24"/>
                <w:u w:val="none"/>
              </w:rPr>
              <w:t>явленные при подготовке участников городской выставки декоративно-прикла</w:t>
            </w:r>
            <w:r w:rsidR="00F55083">
              <w:rPr>
                <w:rFonts w:ascii="Times New Roman" w:hAnsi="Times New Roman"/>
                <w:sz w:val="24"/>
                <w:u w:val="none"/>
              </w:rPr>
              <w:t>дного творчества «Радуга талант</w:t>
            </w:r>
            <w:r>
              <w:rPr>
                <w:rFonts w:ascii="Times New Roman" w:hAnsi="Times New Roman"/>
                <w:sz w:val="24"/>
                <w:u w:val="none"/>
              </w:rPr>
              <w:t>ов» Фестиваля детского и юношеского творчества «Город друзей», от 02.02.2017г</w:t>
            </w:r>
            <w:r w:rsidR="00B96B78">
              <w:rPr>
                <w:rFonts w:ascii="Times New Roman" w:hAnsi="Times New Roman"/>
                <w:sz w:val="24"/>
                <w:u w:val="none"/>
              </w:rPr>
              <w:t>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7. </w:t>
            </w:r>
            <w:r w:rsidR="008B6DA7">
              <w:rPr>
                <w:rFonts w:ascii="Times New Roman" w:hAnsi="Times New Roman"/>
                <w:sz w:val="24"/>
                <w:u w:val="none"/>
              </w:rPr>
              <w:t>Благодарственное письмо директора МБУК МОБ (Муниципальное объединение библиотек города Екатеринбурга) за помощь в организации и проведении Городского полиформатного фестиваля «Читай, пока молодой!», 2017г.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 w:rsidRPr="00D4751F">
              <w:rPr>
                <w:rFonts w:ascii="Times New Roman" w:hAnsi="Times New Roman"/>
                <w:sz w:val="24"/>
                <w:u w:val="none"/>
              </w:rPr>
              <w:t>Иванов В.С.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1. Благодарственное письмо организаторов городского фестиваля детского и юношеского творчества «Город друзей»  за подготовку участников городского </w:t>
            </w:r>
            <w:r>
              <w:rPr>
                <w:rFonts w:ascii="Times New Roman" w:hAnsi="Times New Roman"/>
                <w:sz w:val="24"/>
                <w:u w:val="none"/>
              </w:rPr>
              <w:lastRenderedPageBreak/>
              <w:t>конкурса-выставки по техническому моделированию, 17 ноября 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Управления образования Адми</w:t>
            </w:r>
            <w:r w:rsidR="00F8537D">
              <w:rPr>
                <w:rFonts w:ascii="Times New Roman" w:hAnsi="Times New Roman"/>
                <w:sz w:val="24"/>
                <w:u w:val="none"/>
              </w:rPr>
              <w:t>нистрации города Екатеринбурга з</w:t>
            </w:r>
            <w:r>
              <w:rPr>
                <w:rFonts w:ascii="Times New Roman" w:hAnsi="Times New Roman"/>
                <w:sz w:val="24"/>
                <w:u w:val="none"/>
              </w:rPr>
              <w:t>а высокий уровень профессионализма и творчества, проявленные при подготовке участников городского конкурса-выставки по техническому моделированию Фестиваля детского и юношеского творчества «Город друзей» распоряжение № 2651/46/36 от 30.11.2016г.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 Администрации «Екатеринбургской детской школы искусств № 14 имени Г.В. Свиридова» за участие в организации выставочных проектах в Свиридовском зале в 2016-2017 году, 2017</w:t>
            </w:r>
            <w:r w:rsidR="00B96B78">
              <w:rPr>
                <w:rFonts w:ascii="Times New Roman" w:hAnsi="Times New Roman"/>
                <w:sz w:val="24"/>
                <w:u w:val="none"/>
              </w:rPr>
              <w:t xml:space="preserve"> 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4. Диплом участника 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VI</w:t>
            </w:r>
            <w:r w:rsidRPr="00437FE2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городского фестиваля самодеятельного народного творчества «Екатеринбургские родники», 2017 г.</w:t>
            </w:r>
          </w:p>
          <w:p w:rsidR="003E13C8" w:rsidRPr="00437FE2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5. Благодарственное письмо Главы администрации Верх-Исетского района за плодотворное сотрудничество в выставочных проектах с учреждениями культуры Верх-</w:t>
            </w:r>
            <w:r w:rsidR="00B96B78">
              <w:rPr>
                <w:rFonts w:ascii="Times New Roman" w:hAnsi="Times New Roman"/>
                <w:sz w:val="24"/>
                <w:u w:val="none"/>
              </w:rPr>
              <w:t>Исетского района, 27 марта 2017г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="00B96B78">
              <w:rPr>
                <w:rFonts w:ascii="Times New Roman" w:hAnsi="Times New Roman"/>
                <w:sz w:val="24"/>
                <w:u w:val="none"/>
              </w:rPr>
              <w:t>.</w:t>
            </w:r>
            <w:proofErr w:type="gramEnd"/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Щавровская Л.Н.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Благодарственное письмо оргкомитета фестиваля детского и юношеского творчества «Город друзей» за подготовку участников Городской выставки декоративно-прикладного творчества «Радуга талантов», 3-4 февраля 2017г.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2. Благодарственное письмо Управления образования Администрации города Екатеринбурга за высокий уровень профессионализма и творчества, пр</w:t>
            </w:r>
            <w:r w:rsidR="00F55083">
              <w:rPr>
                <w:rFonts w:ascii="Times New Roman" w:hAnsi="Times New Roman"/>
                <w:sz w:val="24"/>
                <w:u w:val="none"/>
              </w:rPr>
              <w:t>о</w:t>
            </w:r>
            <w:r>
              <w:rPr>
                <w:rFonts w:ascii="Times New Roman" w:hAnsi="Times New Roman"/>
                <w:sz w:val="24"/>
                <w:u w:val="none"/>
              </w:rPr>
              <w:t>явленные при подготовке участников городской выставки декоративно-прикладного творчества «Радуга талантов» Фестиваля детского и юношеского творчества «Город друзей», от 02.02.2017г</w:t>
            </w:r>
          </w:p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3. Благодарственное письмо</w:t>
            </w:r>
            <w:r w:rsidR="00F55083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="00B96B78">
              <w:rPr>
                <w:rFonts w:ascii="Times New Roman" w:hAnsi="Times New Roman"/>
                <w:sz w:val="24"/>
                <w:u w:val="none"/>
              </w:rPr>
              <w:t>Администрации Губернатора С</w:t>
            </w:r>
            <w:r>
              <w:rPr>
                <w:rFonts w:ascii="Times New Roman" w:hAnsi="Times New Roman"/>
                <w:sz w:val="24"/>
                <w:u w:val="none"/>
              </w:rPr>
              <w:t>вердловской области за помощь в организации церемонии открытия выставки Натальи Письмак «Жизнь в мимолетных мелочах» и выставки Светланы Сапегтной «Весенние грезы», 16 марта 2017г</w:t>
            </w:r>
            <w:r w:rsidR="00B96B78">
              <w:rPr>
                <w:rFonts w:ascii="Times New Roman" w:hAnsi="Times New Roman"/>
                <w:sz w:val="24"/>
                <w:u w:val="none"/>
              </w:rPr>
              <w:t>.</w:t>
            </w:r>
          </w:p>
          <w:p w:rsidR="003E13C8" w:rsidRPr="00A771C5" w:rsidRDefault="00B96B7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4.</w:t>
            </w:r>
            <w:r w:rsidR="003E13C8">
              <w:rPr>
                <w:rFonts w:ascii="Times New Roman" w:hAnsi="Times New Roman"/>
                <w:sz w:val="24"/>
                <w:u w:val="none"/>
              </w:rPr>
              <w:t xml:space="preserve">Диплом оргкомитета </w:t>
            </w:r>
            <w:r w:rsidR="003E13C8">
              <w:rPr>
                <w:rFonts w:ascii="Times New Roman" w:hAnsi="Times New Roman"/>
                <w:sz w:val="24"/>
                <w:u w:val="none"/>
                <w:lang w:val="en-US"/>
              </w:rPr>
              <w:t>V</w:t>
            </w:r>
            <w:r w:rsidR="003E13C8" w:rsidRPr="00A771C5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="003E13C8">
              <w:rPr>
                <w:rFonts w:ascii="Times New Roman" w:hAnsi="Times New Roman"/>
                <w:sz w:val="24"/>
                <w:u w:val="none"/>
              </w:rPr>
              <w:t>Региональн</w:t>
            </w:r>
            <w:r w:rsidR="00F55083">
              <w:rPr>
                <w:rFonts w:ascii="Times New Roman" w:hAnsi="Times New Roman"/>
                <w:sz w:val="24"/>
                <w:u w:val="none"/>
              </w:rPr>
              <w:t>ого фестиваля-конкурса детского</w:t>
            </w:r>
            <w:r w:rsidR="003E13C8">
              <w:rPr>
                <w:rFonts w:ascii="Times New Roman" w:hAnsi="Times New Roman"/>
                <w:sz w:val="24"/>
                <w:u w:val="none"/>
              </w:rPr>
              <w:t xml:space="preserve"> и юношеского творчества «Краски нашего детства» за педагогическое мастерство и попул</w:t>
            </w:r>
            <w:r w:rsidR="00F55083">
              <w:rPr>
                <w:rFonts w:ascii="Times New Roman" w:hAnsi="Times New Roman"/>
                <w:sz w:val="24"/>
                <w:u w:val="none"/>
              </w:rPr>
              <w:t>яризацию детского и юношеского т</w:t>
            </w:r>
            <w:r w:rsidR="003E13C8">
              <w:rPr>
                <w:rFonts w:ascii="Times New Roman" w:hAnsi="Times New Roman"/>
                <w:sz w:val="24"/>
                <w:u w:val="none"/>
              </w:rPr>
              <w:t>ворчества, 2017г</w:t>
            </w:r>
            <w:r>
              <w:rPr>
                <w:rFonts w:ascii="Times New Roman" w:hAnsi="Times New Roman"/>
                <w:sz w:val="24"/>
                <w:u w:val="none"/>
              </w:rPr>
              <w:t>.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Никитина А.В.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135451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Благодарственное письмо Управления образ</w:t>
            </w:r>
            <w:r w:rsidR="00F55083">
              <w:rPr>
                <w:rFonts w:ascii="Times New Roman" w:hAnsi="Times New Roman"/>
                <w:sz w:val="24"/>
                <w:u w:val="none"/>
              </w:rPr>
              <w:t>ования Администрации города Ека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</w:tc>
      </w:tr>
      <w:tr w:rsidR="003E13C8" w:rsidRPr="00C35E77" w:rsidTr="00E850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Pr="00D4751F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Перетятко П.А.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8" w:rsidRDefault="003E13C8" w:rsidP="00E8505D">
            <w:pPr>
              <w:tabs>
                <w:tab w:val="left" w:pos="535"/>
                <w:tab w:val="left" w:pos="34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Благодарственное письмо Управления образ</w:t>
            </w:r>
            <w:r w:rsidR="00F55083">
              <w:rPr>
                <w:rFonts w:ascii="Times New Roman" w:hAnsi="Times New Roman"/>
                <w:sz w:val="24"/>
                <w:u w:val="none"/>
              </w:rPr>
              <w:t>ования Администрации города Ека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теринбурга за высокий уровень подготовки и проведения </w:t>
            </w:r>
            <w:r>
              <w:rPr>
                <w:rFonts w:ascii="Times New Roman" w:hAnsi="Times New Roman"/>
                <w:sz w:val="24"/>
                <w:u w:val="none"/>
                <w:lang w:val="en-US"/>
              </w:rPr>
              <w:t>XVII</w:t>
            </w:r>
            <w:r w:rsidRPr="00135451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Фестиваля творческих возможностей педагогов муниципальных образовательных организаций, распоряжение от 02.03.2017г. № 1001/46/36</w:t>
            </w:r>
          </w:p>
        </w:tc>
      </w:tr>
    </w:tbl>
    <w:p w:rsidR="00E31FE3" w:rsidRDefault="00E31FE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265EEC" w:rsidRPr="00FF306A" w:rsidRDefault="00B52DBD" w:rsidP="00B52DBD">
      <w:pPr>
        <w:ind w:left="360" w:right="707"/>
        <w:jc w:val="center"/>
        <w:rPr>
          <w:rFonts w:ascii="Times New Roman" w:hAnsi="Times New Roman"/>
          <w:b/>
          <w:szCs w:val="28"/>
          <w:u w:val="none"/>
        </w:rPr>
      </w:pPr>
      <w:r>
        <w:rPr>
          <w:rFonts w:ascii="Times New Roman" w:hAnsi="Times New Roman"/>
          <w:b/>
          <w:szCs w:val="28"/>
          <w:u w:val="none"/>
        </w:rPr>
        <w:t>5</w:t>
      </w:r>
      <w:r w:rsidR="00265EEC">
        <w:rPr>
          <w:rFonts w:ascii="Times New Roman" w:hAnsi="Times New Roman"/>
          <w:b/>
          <w:szCs w:val="28"/>
          <w:u w:val="none"/>
        </w:rPr>
        <w:t>. С</w:t>
      </w:r>
      <w:r w:rsidR="00265EEC" w:rsidRPr="00FF306A">
        <w:rPr>
          <w:rFonts w:ascii="Times New Roman" w:hAnsi="Times New Roman"/>
          <w:b/>
          <w:szCs w:val="28"/>
          <w:u w:val="none"/>
        </w:rPr>
        <w:t>одержание образования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Для осуществления образовательного процесса Дом детского творчества самостоятельно разрабатывает программу своей деятельности с учетом запросов детей, социальных и духовных потребностей семьи, образовательных учреждений, детских и молодежных организаций, национально-культурных традиций, особенностей социально-экономической ситуации в районе и регионе.</w:t>
      </w:r>
    </w:p>
    <w:p w:rsidR="00265EEC" w:rsidRDefault="00265EEC" w:rsidP="00265EEC">
      <w:pPr>
        <w:ind w:firstLine="5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Дом детского творчества реализует программы дополнительного образования детей </w:t>
      </w:r>
      <w:r w:rsidR="00B96B78">
        <w:rPr>
          <w:rFonts w:ascii="Times New Roman" w:hAnsi="Times New Roman"/>
          <w:u w:val="none"/>
        </w:rPr>
        <w:t>по</w:t>
      </w:r>
      <w:r>
        <w:rPr>
          <w:rFonts w:ascii="Times New Roman" w:hAnsi="Times New Roman"/>
          <w:u w:val="none"/>
        </w:rPr>
        <w:t xml:space="preserve"> направленностям: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>
        <w:rPr>
          <w:rFonts w:ascii="Times New Roman" w:hAnsi="Times New Roman"/>
          <w:bCs/>
          <w:szCs w:val="28"/>
          <w:u w:val="none"/>
        </w:rPr>
        <w:t xml:space="preserve"> </w:t>
      </w:r>
      <w:r w:rsidRPr="000D0672">
        <w:rPr>
          <w:rFonts w:ascii="Times New Roman" w:hAnsi="Times New Roman"/>
          <w:bCs/>
          <w:szCs w:val="28"/>
          <w:u w:val="none"/>
        </w:rPr>
        <w:t>художественная;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физкультурно-спортивная;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туристско-краеведческая;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lastRenderedPageBreak/>
        <w:t xml:space="preserve"> социально-педагогическая;</w:t>
      </w:r>
    </w:p>
    <w:p w:rsidR="00265EEC" w:rsidRPr="000D0672" w:rsidRDefault="00265EEC" w:rsidP="00265EEC">
      <w:pPr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</w:tabs>
        <w:ind w:left="851" w:right="92" w:firstLine="0"/>
        <w:jc w:val="both"/>
        <w:rPr>
          <w:rFonts w:ascii="Times New Roman" w:hAnsi="Times New Roman"/>
          <w:bCs/>
          <w:szCs w:val="28"/>
          <w:u w:val="none"/>
        </w:rPr>
      </w:pPr>
      <w:r w:rsidRPr="000D0672">
        <w:rPr>
          <w:rFonts w:ascii="Times New Roman" w:hAnsi="Times New Roman"/>
          <w:bCs/>
          <w:szCs w:val="28"/>
          <w:u w:val="none"/>
        </w:rPr>
        <w:t xml:space="preserve"> техническая.</w:t>
      </w:r>
    </w:p>
    <w:p w:rsidR="00265EEC" w:rsidRDefault="00265EEC" w:rsidP="00265EEC">
      <w:pPr>
        <w:ind w:firstLine="56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Это способствует свободному выбору ребенком сфер и видов деятельности с ориентацией на его личностные интересы, потребности и способности. Каждому обучающемуся предоставлена возможность свободного самоопределения и самореализации.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Образовательная деятельность осуществляется в различных формах: одновозрастные и разновозрастные детские творческие объединения, студии, ансамбли, кружки, секции, клубы по интересам, массовые мероприятия, экскурсии, походы, организационно-деятельностные и сюжетно-ролевые игры и т.д.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В 2016-2017 учебном году образов</w:t>
      </w:r>
      <w:r w:rsidR="009B5C3D">
        <w:rPr>
          <w:rFonts w:ascii="Times New Roman" w:hAnsi="Times New Roman"/>
          <w:szCs w:val="28"/>
          <w:u w:val="none"/>
        </w:rPr>
        <w:t>ательный комплекс состоял из  56</w:t>
      </w:r>
      <w:r>
        <w:rPr>
          <w:rFonts w:ascii="Times New Roman" w:hAnsi="Times New Roman"/>
          <w:szCs w:val="28"/>
          <w:u w:val="none"/>
        </w:rPr>
        <w:t xml:space="preserve"> общеразви</w:t>
      </w:r>
      <w:r w:rsidR="009B5C3D">
        <w:rPr>
          <w:rFonts w:ascii="Times New Roman" w:hAnsi="Times New Roman"/>
          <w:szCs w:val="28"/>
          <w:u w:val="none"/>
        </w:rPr>
        <w:t>вающих  программ,  из которых 17</w:t>
      </w:r>
      <w:r>
        <w:rPr>
          <w:rFonts w:ascii="Times New Roman" w:hAnsi="Times New Roman"/>
          <w:szCs w:val="28"/>
          <w:u w:val="none"/>
        </w:rPr>
        <w:t>- реализовались</w:t>
      </w:r>
      <w:r w:rsidR="009B5C3D">
        <w:rPr>
          <w:rFonts w:ascii="Times New Roman" w:hAnsi="Times New Roman"/>
          <w:szCs w:val="28"/>
          <w:u w:val="none"/>
        </w:rPr>
        <w:t xml:space="preserve"> в Доме детского творчества и 39</w:t>
      </w:r>
      <w:r>
        <w:rPr>
          <w:rFonts w:ascii="Times New Roman" w:hAnsi="Times New Roman"/>
          <w:szCs w:val="28"/>
          <w:u w:val="none"/>
        </w:rPr>
        <w:t xml:space="preserve"> программ на базе образовательных учреждений района: </w:t>
      </w:r>
    </w:p>
    <w:p w:rsidR="00265EEC" w:rsidRPr="003C6B8E" w:rsidRDefault="00265EEC" w:rsidP="00265EEC">
      <w:pPr>
        <w:pStyle w:val="220"/>
        <w:rPr>
          <w:i/>
          <w:iCs/>
          <w:szCs w:val="28"/>
        </w:rPr>
      </w:pPr>
      <w:r w:rsidRPr="003C6B8E">
        <w:rPr>
          <w:i/>
          <w:szCs w:val="28"/>
        </w:rPr>
        <w:t>1.</w:t>
      </w:r>
      <w:r w:rsidRPr="003C6B8E">
        <w:rPr>
          <w:szCs w:val="28"/>
        </w:rPr>
        <w:t xml:space="preserve"> </w:t>
      </w:r>
      <w:r>
        <w:rPr>
          <w:i/>
          <w:iCs/>
          <w:szCs w:val="28"/>
        </w:rPr>
        <w:t>Художественная (51)</w:t>
      </w:r>
      <w:r w:rsidRPr="003C6B8E">
        <w:rPr>
          <w:i/>
          <w:iCs/>
          <w:szCs w:val="28"/>
        </w:rPr>
        <w:t xml:space="preserve">: </w:t>
      </w:r>
    </w:p>
    <w:p w:rsidR="009B5C3D" w:rsidRDefault="00265EEC" w:rsidP="00265EE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u w:val="none"/>
        </w:rPr>
      </w:pPr>
      <w:r w:rsidRPr="003C6B8E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 ДДТ: </w:t>
      </w:r>
      <w:r w:rsidRPr="003C6B8E">
        <w:rPr>
          <w:rFonts w:ascii="Times New Roman" w:hAnsi="Times New Roman"/>
          <w:szCs w:val="28"/>
          <w:u w:val="none"/>
        </w:rPr>
        <w:t>«Хореографическое развитие ребёнка»,  «Изобразительное  искусство», «Планета искусства», «Изобразительная деятельность и художественная работа с природным материалом», «Художественная  керамика», «Кройка  и  шитье,  театр    моды «Забава»», «Шаги навстречу. Основы декоративной композиции. Художественная роспись на ткани (батик)», «Театр</w:t>
      </w:r>
      <w:r>
        <w:rPr>
          <w:rFonts w:ascii="Times New Roman" w:hAnsi="Times New Roman"/>
          <w:szCs w:val="28"/>
          <w:u w:val="none"/>
        </w:rPr>
        <w:t>альная студия «Бе</w:t>
      </w:r>
      <w:r w:rsidRPr="003C6B8E">
        <w:rPr>
          <w:rFonts w:ascii="Times New Roman" w:hAnsi="Times New Roman"/>
          <w:szCs w:val="28"/>
          <w:u w:val="none"/>
        </w:rPr>
        <w:t xml:space="preserve">мби»», «Вокальный ансамбль», </w:t>
      </w:r>
      <w:r w:rsidRPr="00A85B20">
        <w:rPr>
          <w:rFonts w:ascii="Times New Roman" w:hAnsi="Times New Roman"/>
          <w:szCs w:val="28"/>
          <w:u w:val="none"/>
        </w:rPr>
        <w:t xml:space="preserve"> </w:t>
      </w:r>
      <w:r w:rsidR="009B5C3D">
        <w:rPr>
          <w:rFonts w:ascii="Times New Roman" w:hAnsi="Times New Roman"/>
          <w:szCs w:val="28"/>
          <w:u w:val="none"/>
        </w:rPr>
        <w:t>«Деревянная мозаика» - всего 10</w:t>
      </w:r>
      <w:r>
        <w:rPr>
          <w:rFonts w:ascii="Times New Roman" w:hAnsi="Times New Roman"/>
          <w:szCs w:val="28"/>
          <w:u w:val="none"/>
        </w:rPr>
        <w:t xml:space="preserve"> программ. </w:t>
      </w:r>
    </w:p>
    <w:p w:rsidR="00265EEC" w:rsidRPr="003C6B8E" w:rsidRDefault="00265EEC" w:rsidP="00265EE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ОУ:</w:t>
      </w:r>
      <w:r w:rsidRPr="003C6B8E">
        <w:rPr>
          <w:rFonts w:ascii="Times New Roman" w:hAnsi="Times New Roman"/>
          <w:szCs w:val="28"/>
          <w:u w:val="none"/>
        </w:rPr>
        <w:t xml:space="preserve">  </w:t>
      </w:r>
      <w:r w:rsidRPr="003C6B8E">
        <w:rPr>
          <w:rFonts w:ascii="Times New Roman" w:hAnsi="Times New Roman"/>
          <w:color w:val="000000"/>
          <w:szCs w:val="28"/>
          <w:u w:val="none"/>
        </w:rPr>
        <w:t xml:space="preserve"> «Домовенок»,</w:t>
      </w:r>
      <w:r>
        <w:rPr>
          <w:rFonts w:ascii="Times New Roman" w:hAnsi="Times New Roman"/>
          <w:color w:val="000000"/>
          <w:szCs w:val="28"/>
          <w:u w:val="none"/>
        </w:rPr>
        <w:t xml:space="preserve"> «Хореография»</w:t>
      </w:r>
      <w:r w:rsidRPr="003C6B8E">
        <w:rPr>
          <w:rFonts w:ascii="Times New Roman" w:hAnsi="Times New Roman"/>
          <w:color w:val="000000"/>
          <w:szCs w:val="28"/>
          <w:u w:val="none"/>
        </w:rPr>
        <w:t xml:space="preserve"> «Театральная игра», «Вокальный ансамбль» "Открой себя миру"- воспитание творческой личности средствами хореографии», «Изостудия», «Ритмика и танец», «Вокальный ансамбль», «Фитодизайн», «Рукодельница», «Вокальный ансамбль», «Эстрадный вокал», «Вокальный ансамбль», «Азбука театра», «Авторская песня», «Современная хореография», «Фольклорная студия», «Школьный театр», «Песенно-танцевальный коллектив «Калинка»», «Изостудия», «Кукольный театр», «Вокальный коллектив», «Балетная студия», «Рукодельница», «Эстрадный вокал», «Современная хореография», «Я и мой мир», «Шаг вперед», «Хозяюшка», «Вокальный ансамбль», «Изобразительная деятельность», «Вокально-инструментальный коллектив»</w:t>
      </w:r>
      <w:r>
        <w:rPr>
          <w:rFonts w:ascii="Times New Roman" w:hAnsi="Times New Roman"/>
          <w:color w:val="000000"/>
          <w:szCs w:val="28"/>
          <w:u w:val="none"/>
        </w:rPr>
        <w:t>,</w:t>
      </w:r>
      <w:r w:rsidRPr="003C6B8E">
        <w:rPr>
          <w:rFonts w:ascii="Times New Roman" w:hAnsi="Times New Roman"/>
          <w:szCs w:val="28"/>
          <w:u w:val="none"/>
        </w:rPr>
        <w:t xml:space="preserve"> «Народное творчество», «Народный вокал»,  «Оркестр народных инструментов», «Народно-бытовой танец», «Фольклорный ансамбль»</w:t>
      </w:r>
      <w:r w:rsidR="009B5C3D">
        <w:rPr>
          <w:rFonts w:ascii="Times New Roman" w:hAnsi="Times New Roman"/>
          <w:szCs w:val="28"/>
          <w:u w:val="none"/>
        </w:rPr>
        <w:t>- 38</w:t>
      </w:r>
      <w:r>
        <w:rPr>
          <w:rFonts w:ascii="Times New Roman" w:hAnsi="Times New Roman"/>
          <w:szCs w:val="28"/>
          <w:u w:val="none"/>
        </w:rPr>
        <w:t xml:space="preserve"> программ.</w:t>
      </w:r>
    </w:p>
    <w:p w:rsidR="00265EEC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i/>
          <w:iCs/>
          <w:szCs w:val="28"/>
          <w:u w:val="none"/>
        </w:rPr>
        <w:t>2. Т</w:t>
      </w:r>
      <w:r w:rsidRPr="003C6B8E">
        <w:rPr>
          <w:rFonts w:ascii="Times New Roman" w:hAnsi="Times New Roman"/>
          <w:i/>
          <w:iCs/>
          <w:szCs w:val="28"/>
          <w:u w:val="none"/>
        </w:rPr>
        <w:t>ехническая</w:t>
      </w:r>
      <w:r>
        <w:rPr>
          <w:rFonts w:ascii="Times New Roman" w:hAnsi="Times New Roman"/>
          <w:i/>
          <w:iCs/>
          <w:szCs w:val="28"/>
          <w:u w:val="none"/>
        </w:rPr>
        <w:t xml:space="preserve"> (2)</w:t>
      </w:r>
      <w:r w:rsidRPr="003C6B8E">
        <w:rPr>
          <w:rFonts w:ascii="Times New Roman" w:hAnsi="Times New Roman"/>
          <w:i/>
          <w:iCs/>
          <w:szCs w:val="28"/>
          <w:u w:val="none"/>
        </w:rPr>
        <w:t>: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ДДТ: «Авиамоделирование»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 ОУ: </w:t>
      </w:r>
      <w:r w:rsidRPr="003C6B8E">
        <w:rPr>
          <w:rFonts w:ascii="Times New Roman" w:hAnsi="Times New Roman"/>
          <w:szCs w:val="28"/>
          <w:u w:val="none"/>
        </w:rPr>
        <w:t>«Техническое творчество»</w:t>
      </w:r>
      <w:r>
        <w:rPr>
          <w:rFonts w:ascii="Times New Roman" w:hAnsi="Times New Roman"/>
          <w:szCs w:val="28"/>
          <w:u w:val="none"/>
        </w:rPr>
        <w:t xml:space="preserve">, </w:t>
      </w:r>
      <w:r w:rsidRPr="003C6B8E">
        <w:rPr>
          <w:rFonts w:ascii="Times New Roman" w:hAnsi="Times New Roman"/>
          <w:szCs w:val="28"/>
          <w:u w:val="none"/>
        </w:rPr>
        <w:t>«Автодело»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szCs w:val="28"/>
          <w:u w:val="none"/>
        </w:rPr>
      </w:pPr>
      <w:r>
        <w:rPr>
          <w:rFonts w:ascii="Times New Roman" w:hAnsi="Times New Roman"/>
          <w:i/>
          <w:szCs w:val="28"/>
          <w:u w:val="none"/>
        </w:rPr>
        <w:t>3</w:t>
      </w:r>
      <w:r w:rsidRPr="003C6B8E">
        <w:rPr>
          <w:rFonts w:ascii="Times New Roman" w:hAnsi="Times New Roman"/>
          <w:i/>
          <w:szCs w:val="28"/>
          <w:u w:val="none"/>
        </w:rPr>
        <w:t>. Физкультурно-спортивная</w:t>
      </w:r>
      <w:r>
        <w:rPr>
          <w:rFonts w:ascii="Times New Roman" w:hAnsi="Times New Roman"/>
          <w:i/>
          <w:szCs w:val="28"/>
          <w:u w:val="none"/>
        </w:rPr>
        <w:t xml:space="preserve"> (1)</w:t>
      </w:r>
      <w:r w:rsidRPr="003C6B8E">
        <w:rPr>
          <w:rFonts w:ascii="Times New Roman" w:hAnsi="Times New Roman"/>
          <w:i/>
          <w:szCs w:val="28"/>
          <w:u w:val="none"/>
        </w:rPr>
        <w:t>:</w:t>
      </w:r>
    </w:p>
    <w:p w:rsidR="00265EEC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 w:rsidRPr="003C6B8E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ДДТ: </w:t>
      </w:r>
      <w:r w:rsidRPr="003C6B8E">
        <w:rPr>
          <w:rFonts w:ascii="Times New Roman" w:hAnsi="Times New Roman"/>
          <w:szCs w:val="28"/>
          <w:u w:val="none"/>
        </w:rPr>
        <w:t>«Спортивный туристс</w:t>
      </w:r>
      <w:r>
        <w:rPr>
          <w:rFonts w:ascii="Times New Roman" w:hAnsi="Times New Roman"/>
          <w:szCs w:val="28"/>
          <w:u w:val="none"/>
        </w:rPr>
        <w:t>кий клуб»,</w:t>
      </w:r>
      <w:r w:rsidRPr="00977F40">
        <w:rPr>
          <w:rFonts w:ascii="Times New Roman" w:hAnsi="Times New Roman"/>
          <w:szCs w:val="28"/>
          <w:u w:val="none"/>
        </w:rPr>
        <w:t xml:space="preserve"> 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iCs/>
          <w:szCs w:val="28"/>
          <w:u w:val="none"/>
        </w:rPr>
      </w:pPr>
      <w:r>
        <w:rPr>
          <w:rFonts w:ascii="Times New Roman" w:hAnsi="Times New Roman"/>
          <w:i/>
          <w:iCs/>
          <w:szCs w:val="28"/>
          <w:u w:val="none"/>
        </w:rPr>
        <w:t>4</w:t>
      </w:r>
      <w:r w:rsidRPr="003C6B8E">
        <w:rPr>
          <w:rFonts w:ascii="Times New Roman" w:hAnsi="Times New Roman"/>
          <w:i/>
          <w:iCs/>
          <w:szCs w:val="28"/>
          <w:u w:val="none"/>
        </w:rPr>
        <w:t>. Социально-педагогическая</w:t>
      </w:r>
      <w:r>
        <w:rPr>
          <w:rFonts w:ascii="Times New Roman" w:hAnsi="Times New Roman"/>
          <w:i/>
          <w:iCs/>
          <w:szCs w:val="28"/>
          <w:u w:val="none"/>
        </w:rPr>
        <w:t xml:space="preserve"> (5)</w:t>
      </w:r>
      <w:r w:rsidRPr="003C6B8E">
        <w:rPr>
          <w:rFonts w:ascii="Times New Roman" w:hAnsi="Times New Roman"/>
          <w:i/>
          <w:iCs/>
          <w:szCs w:val="28"/>
          <w:u w:val="none"/>
        </w:rPr>
        <w:t>: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ДДТ:</w:t>
      </w:r>
      <w:r w:rsidRPr="003C6B8E">
        <w:rPr>
          <w:rFonts w:ascii="Times New Roman" w:hAnsi="Times New Roman"/>
          <w:szCs w:val="28"/>
          <w:u w:val="none"/>
        </w:rPr>
        <w:t xml:space="preserve"> «Развитие познавательных интересов у дошкольников»; «Чарующие звуки музыки»; «Изобразительная деятельность»;  «Психология для дошкольников»; </w:t>
      </w:r>
      <w:r w:rsidR="009B5C3D">
        <w:rPr>
          <w:rFonts w:ascii="Times New Roman" w:hAnsi="Times New Roman"/>
          <w:szCs w:val="28"/>
          <w:u w:val="none"/>
        </w:rPr>
        <w:t>- 4</w:t>
      </w:r>
      <w:r>
        <w:rPr>
          <w:rFonts w:ascii="Times New Roman" w:hAnsi="Times New Roman"/>
          <w:szCs w:val="28"/>
          <w:u w:val="none"/>
        </w:rPr>
        <w:t xml:space="preserve"> 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i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5</w:t>
      </w:r>
      <w:r w:rsidRPr="003C6B8E">
        <w:rPr>
          <w:rFonts w:ascii="Times New Roman" w:hAnsi="Times New Roman"/>
          <w:szCs w:val="28"/>
          <w:u w:val="none"/>
        </w:rPr>
        <w:t xml:space="preserve">. </w:t>
      </w:r>
      <w:r w:rsidRPr="003C6B8E">
        <w:rPr>
          <w:rFonts w:ascii="Times New Roman" w:hAnsi="Times New Roman"/>
          <w:i/>
          <w:szCs w:val="28"/>
          <w:u w:val="none"/>
        </w:rPr>
        <w:t>Туристско-краеведческая</w:t>
      </w:r>
      <w:r>
        <w:rPr>
          <w:rFonts w:ascii="Times New Roman" w:hAnsi="Times New Roman"/>
          <w:i/>
          <w:szCs w:val="28"/>
          <w:u w:val="none"/>
        </w:rPr>
        <w:t xml:space="preserve"> (3)</w:t>
      </w:r>
      <w:r w:rsidRPr="003C6B8E">
        <w:rPr>
          <w:rFonts w:ascii="Times New Roman" w:hAnsi="Times New Roman"/>
          <w:i/>
          <w:szCs w:val="28"/>
          <w:u w:val="none"/>
        </w:rPr>
        <w:t>:</w:t>
      </w:r>
    </w:p>
    <w:p w:rsidR="00265EEC" w:rsidRPr="003C6B8E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lastRenderedPageBreak/>
        <w:t xml:space="preserve">ОУ: </w:t>
      </w:r>
      <w:r w:rsidRPr="003C6B8E">
        <w:rPr>
          <w:rFonts w:ascii="Times New Roman" w:hAnsi="Times New Roman"/>
          <w:szCs w:val="28"/>
          <w:u w:val="none"/>
        </w:rPr>
        <w:t>«Научно-практическое краеведение</w:t>
      </w:r>
      <w:r>
        <w:rPr>
          <w:rFonts w:ascii="Times New Roman" w:hAnsi="Times New Roman"/>
          <w:szCs w:val="28"/>
          <w:u w:val="none"/>
        </w:rPr>
        <w:t>», «Краеведение», «Краеведение»-3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Наибольшее количество программ художественной направленности, что составляет 81 % от общего количества реализуемых программ,  8% составляют программы социально – педагогической направленности, по 5%, физкультурно – спортивной и туристско-краеведческой направленностям.  Это является определяющим фактором  для самоопределения в большей доле девочек, чем мальчиков, хотя востребованность в техническом творчестве особенно в последнее время довольно велика.</w:t>
      </w:r>
    </w:p>
    <w:p w:rsidR="00265EEC" w:rsidRDefault="00265EEC" w:rsidP="00265EEC">
      <w:pPr>
        <w:tabs>
          <w:tab w:val="left" w:pos="252"/>
        </w:tabs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ab/>
      </w:r>
      <w:r w:rsidR="008677F2">
        <w:rPr>
          <w:rFonts w:ascii="Times New Roman" w:hAnsi="Times New Roman"/>
          <w:szCs w:val="28"/>
          <w:u w:val="none"/>
        </w:rPr>
        <w:t xml:space="preserve">50% </w:t>
      </w:r>
      <w:r>
        <w:rPr>
          <w:rFonts w:ascii="Times New Roman" w:hAnsi="Times New Roman"/>
          <w:szCs w:val="28"/>
          <w:u w:val="none"/>
        </w:rPr>
        <w:t>программ  ориентированы на старшую возрастную группу обучающихся от 15-18 лет, что дает возможность для самоопределения детям и подросткам  старшего возраста.</w:t>
      </w:r>
    </w:p>
    <w:p w:rsidR="00265EEC" w:rsidRPr="008B5A8B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8B5A8B">
        <w:rPr>
          <w:rFonts w:ascii="Times New Roman" w:hAnsi="Times New Roman"/>
          <w:szCs w:val="28"/>
          <w:u w:val="none"/>
        </w:rPr>
        <w:t>По срокам реализации программы дополнитель</w:t>
      </w:r>
      <w:r>
        <w:rPr>
          <w:rFonts w:ascii="Times New Roman" w:hAnsi="Times New Roman"/>
          <w:szCs w:val="28"/>
          <w:u w:val="none"/>
        </w:rPr>
        <w:t>ного образования разделяются: до одного года,</w:t>
      </w:r>
      <w:r w:rsidRPr="009F6BA4">
        <w:rPr>
          <w:rFonts w:ascii="Times New Roman" w:hAnsi="Times New Roman"/>
          <w:szCs w:val="28"/>
          <w:u w:val="none"/>
        </w:rPr>
        <w:t xml:space="preserve"> </w:t>
      </w:r>
      <w:r w:rsidRPr="008B5A8B">
        <w:rPr>
          <w:rFonts w:ascii="Times New Roman" w:hAnsi="Times New Roman"/>
          <w:szCs w:val="28"/>
          <w:u w:val="none"/>
        </w:rPr>
        <w:t>от 1 год</w:t>
      </w:r>
      <w:r>
        <w:rPr>
          <w:rFonts w:ascii="Times New Roman" w:hAnsi="Times New Roman"/>
          <w:szCs w:val="28"/>
          <w:u w:val="none"/>
        </w:rPr>
        <w:t xml:space="preserve">а до 3-х </w:t>
      </w:r>
      <w:r w:rsidRPr="008B5A8B">
        <w:rPr>
          <w:rFonts w:ascii="Times New Roman" w:hAnsi="Times New Roman"/>
          <w:szCs w:val="28"/>
          <w:u w:val="none"/>
        </w:rPr>
        <w:t xml:space="preserve"> лет</w:t>
      </w:r>
      <w:r>
        <w:rPr>
          <w:rFonts w:ascii="Times New Roman" w:hAnsi="Times New Roman"/>
          <w:szCs w:val="28"/>
          <w:u w:val="none"/>
        </w:rPr>
        <w:t xml:space="preserve">,  от </w:t>
      </w:r>
      <w:r w:rsidRPr="008B5A8B">
        <w:rPr>
          <w:rFonts w:ascii="Times New Roman" w:hAnsi="Times New Roman"/>
          <w:szCs w:val="28"/>
          <w:u w:val="none"/>
        </w:rPr>
        <w:t>3</w:t>
      </w:r>
      <w:r>
        <w:rPr>
          <w:rFonts w:ascii="Times New Roman" w:hAnsi="Times New Roman"/>
          <w:szCs w:val="28"/>
          <w:u w:val="none"/>
        </w:rPr>
        <w:t>-х</w:t>
      </w:r>
      <w:r w:rsidRPr="008B5A8B">
        <w:rPr>
          <w:rFonts w:ascii="Times New Roman" w:hAnsi="Times New Roman"/>
          <w:szCs w:val="28"/>
          <w:u w:val="none"/>
        </w:rPr>
        <w:t xml:space="preserve"> и более лет</w:t>
      </w:r>
      <w:r>
        <w:rPr>
          <w:rFonts w:ascii="Times New Roman" w:hAnsi="Times New Roman"/>
          <w:szCs w:val="28"/>
          <w:u w:val="none"/>
        </w:rPr>
        <w:t>.</w:t>
      </w:r>
    </w:p>
    <w:p w:rsidR="00265EEC" w:rsidRPr="008B5A8B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 w:rsidRPr="008B5A8B">
        <w:rPr>
          <w:rFonts w:ascii="Times New Roman" w:hAnsi="Times New Roman"/>
          <w:szCs w:val="28"/>
          <w:u w:val="none"/>
        </w:rPr>
        <w:t>Программы, реализуемые до года, как правило, носят ознакомительный характер. От года до 3-х предполагают освоения программного материала на ознакомительном или начальном базовом этапах. Программы, реализуемы 3 года и более предполагают углубленное изучение материала, профильную подготовку.</w:t>
      </w:r>
    </w:p>
    <w:p w:rsidR="00265EEC" w:rsidRDefault="00265EEC" w:rsidP="00265EEC">
      <w:pPr>
        <w:ind w:firstLine="36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>Образовательные программы, реализуемые в ДДТ, рассчитанные на 3 и более лет обучения, составили  60% от общего количества реализуемых программ, что говорит о качественном программно</w:t>
      </w:r>
      <w:r w:rsidR="008677F2">
        <w:rPr>
          <w:rFonts w:ascii="Times New Roman" w:hAnsi="Times New Roman"/>
          <w:szCs w:val="28"/>
          <w:u w:val="none"/>
        </w:rPr>
        <w:t xml:space="preserve"> </w:t>
      </w:r>
      <w:r>
        <w:rPr>
          <w:rFonts w:ascii="Times New Roman" w:hAnsi="Times New Roman"/>
          <w:szCs w:val="28"/>
          <w:u w:val="none"/>
        </w:rPr>
        <w:t xml:space="preserve">- методического обеспечения. Данные программы предполагают углубленное освоение материала, способствуют профессиональному самоопределению обучающихся. </w:t>
      </w:r>
    </w:p>
    <w:p w:rsidR="00265EEC" w:rsidRPr="00FF306A" w:rsidRDefault="00265EEC" w:rsidP="00265EEC">
      <w:pPr>
        <w:jc w:val="both"/>
        <w:rPr>
          <w:rFonts w:ascii="Times New Roman" w:hAnsi="Times New Roman"/>
          <w:b/>
          <w:szCs w:val="28"/>
          <w:u w:val="none"/>
        </w:rPr>
      </w:pPr>
      <w:r w:rsidRPr="004B5A97">
        <w:rPr>
          <w:rFonts w:ascii="Times New Roman" w:hAnsi="Times New Roman"/>
          <w:color w:val="FF0000"/>
          <w:szCs w:val="28"/>
          <w:u w:val="none"/>
        </w:rPr>
        <w:t xml:space="preserve"> </w:t>
      </w:r>
      <w:r w:rsidRPr="00C466D9">
        <w:rPr>
          <w:rFonts w:ascii="Times New Roman" w:hAnsi="Times New Roman"/>
          <w:szCs w:val="28"/>
          <w:u w:val="none"/>
        </w:rPr>
        <w:t>В программах «Кройка и шитье. Театр моды», «Авиамоделирование», «Деревянная мозаика», театральная студия «Бемби» предусмотрено дополнительное учебное время на творческие группы из одаренных детей.</w:t>
      </w:r>
    </w:p>
    <w:p w:rsidR="00265EEC" w:rsidRDefault="00265EEC" w:rsidP="00265EEC">
      <w:pPr>
        <w:ind w:firstLine="720"/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 xml:space="preserve">Модульная технология структурирования образовательного пространства учреждения и методического обеспечения программ различных направленностей, позволяет составить для каждого ребенка свой образовательный «маршрут» по которому он может пройти, осваивая модуль дополнительного образования. В рамках каждой возрастной группы создаются свои специфические условия для выбора, самоопределения ребенка и последующей его реализации. </w:t>
      </w:r>
    </w:p>
    <w:p w:rsidR="00265EEC" w:rsidRDefault="00265EEC" w:rsidP="00265EEC">
      <w:pPr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ab/>
        <w:t>Включаясь в образовательный процесс ДДТ, ребенок может постепенно переходить от модуля к модулю, т.к. в рамках каждого направления наряду с автономностью модуля предусмотрена преемственность в содержании и практике образовательного процесса.</w:t>
      </w:r>
    </w:p>
    <w:p w:rsidR="00265EEC" w:rsidRDefault="00265EEC" w:rsidP="00265EEC">
      <w:pPr>
        <w:jc w:val="both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tab/>
        <w:t>Таким образом, обеспечиваются необходимые предпосылки для развития механизмов самоопределения  ребенка, формирования  компетенций как «по горизонтали» – в рамках  одного модуля, так и «по вертикали» – при переходе от модуля к модулю.</w:t>
      </w:r>
    </w:p>
    <w:p w:rsidR="00265EEC" w:rsidRDefault="00265EEC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265EEC" w:rsidRDefault="00265EEC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265EEC" w:rsidRDefault="00265EEC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761F0C" w:rsidRPr="00761F0C" w:rsidRDefault="00B52DBD" w:rsidP="00B52DBD">
      <w:pPr>
        <w:spacing w:line="360" w:lineRule="auto"/>
        <w:ind w:left="150"/>
        <w:jc w:val="center"/>
        <w:outlineLvl w:val="0"/>
        <w:rPr>
          <w:rFonts w:ascii="Times New Roman" w:hAnsi="Times New Roman"/>
          <w:b/>
          <w:bCs/>
          <w:u w:val="none"/>
        </w:rPr>
      </w:pPr>
      <w:r>
        <w:rPr>
          <w:rFonts w:ascii="Times New Roman" w:hAnsi="Times New Roman"/>
          <w:b/>
          <w:bCs/>
          <w:u w:val="none"/>
        </w:rPr>
        <w:lastRenderedPageBreak/>
        <w:t>6</w:t>
      </w:r>
      <w:r w:rsidR="00761F0C" w:rsidRPr="00761F0C">
        <w:rPr>
          <w:rFonts w:ascii="Times New Roman" w:hAnsi="Times New Roman"/>
          <w:b/>
          <w:bCs/>
          <w:u w:val="none"/>
        </w:rPr>
        <w:t>.</w:t>
      </w:r>
      <w:r w:rsidR="00B96B78">
        <w:rPr>
          <w:rFonts w:ascii="Times New Roman" w:hAnsi="Times New Roman"/>
          <w:b/>
          <w:bCs/>
          <w:u w:val="none"/>
        </w:rPr>
        <w:t xml:space="preserve"> </w:t>
      </w:r>
      <w:r w:rsidR="00761F0C" w:rsidRPr="00761F0C">
        <w:rPr>
          <w:rFonts w:ascii="Times New Roman" w:hAnsi="Times New Roman"/>
          <w:b/>
          <w:bCs/>
          <w:u w:val="none"/>
        </w:rPr>
        <w:t>Анализ основных проблем в деятельности МБУ ДО  ДДТ</w:t>
      </w:r>
      <w:r>
        <w:rPr>
          <w:rFonts w:ascii="Times New Roman" w:hAnsi="Times New Roman"/>
          <w:b/>
          <w:bCs/>
          <w:u w:val="none"/>
        </w:rPr>
        <w:t xml:space="preserve"> и задачи на 2017-2018 учебный год.</w:t>
      </w:r>
    </w:p>
    <w:p w:rsidR="00761F0C" w:rsidRPr="00761F0C" w:rsidRDefault="00761F0C" w:rsidP="00761F0C">
      <w:pPr>
        <w:shd w:val="clear" w:color="auto" w:fill="FFFFFF"/>
        <w:ind w:firstLine="226"/>
        <w:jc w:val="both"/>
        <w:rPr>
          <w:rFonts w:ascii="Times New Roman" w:hAnsi="Times New Roman"/>
          <w:color w:val="000000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Анализ полученных  данных позволяет сделать ряд вы</w:t>
      </w:r>
      <w:r w:rsidRPr="00761F0C">
        <w:rPr>
          <w:rFonts w:ascii="Times New Roman" w:hAnsi="Times New Roman"/>
          <w:color w:val="000000"/>
          <w:szCs w:val="28"/>
          <w:u w:val="none"/>
        </w:rPr>
        <w:t>водов об актуальном состоянии качества образования в ДДТ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.</w:t>
      </w:r>
    </w:p>
    <w:p w:rsidR="00761F0C" w:rsidRPr="00761F0C" w:rsidRDefault="00761F0C" w:rsidP="00761F0C">
      <w:pPr>
        <w:pStyle w:val="af0"/>
        <w:numPr>
          <w:ilvl w:val="0"/>
          <w:numId w:val="31"/>
        </w:numPr>
        <w:shd w:val="clear" w:color="auto" w:fill="FFFFFF"/>
        <w:ind w:left="0" w:right="125" w:firstLine="360"/>
        <w:contextualSpacing w:val="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t>Одним из показателей эффективности деятельности учреждения, качества образования стала  степень удовлетворенности родителями обучающихся  условиями, способствующими творческому развитию детей (таблица):</w:t>
      </w:r>
    </w:p>
    <w:p w:rsidR="00761F0C" w:rsidRPr="00761F0C" w:rsidRDefault="00761F0C" w:rsidP="00761F0C">
      <w:pPr>
        <w:pStyle w:val="af0"/>
        <w:jc w:val="right"/>
        <w:rPr>
          <w:rFonts w:ascii="Times New Roman" w:hAnsi="Times New Roman"/>
          <w:i/>
          <w:iCs/>
          <w:szCs w:val="28"/>
          <w:u w:val="none"/>
        </w:rPr>
      </w:pPr>
      <w:r w:rsidRPr="00761F0C">
        <w:rPr>
          <w:rFonts w:ascii="Times New Roman" w:hAnsi="Times New Roman"/>
          <w:i/>
          <w:iCs/>
          <w:szCs w:val="28"/>
          <w:u w:val="none"/>
        </w:rPr>
        <w:t>Таблица №12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420"/>
      </w:tblGrid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Условия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Процент родителей, удовлетворенных условиями обучения (%)</w:t>
            </w:r>
          </w:p>
        </w:tc>
      </w:tr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Организация образовательного процесса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97</w:t>
            </w:r>
          </w:p>
        </w:tc>
      </w:tr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Качество образования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98</w:t>
            </w:r>
          </w:p>
        </w:tc>
      </w:tr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Вариативность образовательных программ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80</w:t>
            </w:r>
          </w:p>
        </w:tc>
      </w:tr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Творческая атмосфера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99</w:t>
            </w:r>
          </w:p>
        </w:tc>
      </w:tr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Организация досуговой деятельности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9</w:t>
            </w:r>
            <w:r>
              <w:rPr>
                <w:rFonts w:ascii="Times New Roman" w:hAnsi="Times New Roman"/>
                <w:szCs w:val="28"/>
                <w:u w:val="none"/>
              </w:rPr>
              <w:t>0</w:t>
            </w:r>
          </w:p>
        </w:tc>
      </w:tr>
      <w:tr w:rsidR="00761F0C" w:rsidRPr="00761F0C" w:rsidTr="00E8505D">
        <w:tc>
          <w:tcPr>
            <w:tcW w:w="5868" w:type="dxa"/>
          </w:tcPr>
          <w:p w:rsidR="00761F0C" w:rsidRPr="00761F0C" w:rsidRDefault="00761F0C" w:rsidP="00E8505D">
            <w:pPr>
              <w:rPr>
                <w:rFonts w:ascii="Times New Roman" w:hAnsi="Times New Roman"/>
                <w:szCs w:val="28"/>
                <w:u w:val="none"/>
                <w:lang w:eastAsia="en-US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Информированность родителей о деятельности учреждения</w:t>
            </w:r>
          </w:p>
        </w:tc>
        <w:tc>
          <w:tcPr>
            <w:tcW w:w="3420" w:type="dxa"/>
          </w:tcPr>
          <w:p w:rsidR="00761F0C" w:rsidRPr="00761F0C" w:rsidRDefault="00761F0C" w:rsidP="00E8505D">
            <w:pPr>
              <w:jc w:val="center"/>
              <w:rPr>
                <w:rFonts w:ascii="Times New Roman" w:hAnsi="Times New Roman"/>
                <w:color w:val="C0504D"/>
                <w:szCs w:val="28"/>
                <w:u w:val="none"/>
                <w:lang w:eastAsia="en-US"/>
              </w:rPr>
            </w:pPr>
            <w:r>
              <w:rPr>
                <w:rFonts w:ascii="Times New Roman" w:hAnsi="Times New Roman"/>
                <w:color w:val="C0504D"/>
                <w:szCs w:val="28"/>
                <w:u w:val="none"/>
              </w:rPr>
              <w:t>80</w:t>
            </w:r>
          </w:p>
        </w:tc>
      </w:tr>
    </w:tbl>
    <w:p w:rsidR="00761F0C" w:rsidRPr="00761F0C" w:rsidRDefault="00761F0C" w:rsidP="00761F0C">
      <w:pPr>
        <w:jc w:val="right"/>
        <w:rPr>
          <w:rFonts w:ascii="Times New Roman" w:hAnsi="Times New Roman"/>
          <w:i/>
          <w:iCs/>
          <w:szCs w:val="28"/>
          <w:u w:val="none"/>
        </w:rPr>
      </w:pPr>
    </w:p>
    <w:p w:rsidR="00761F0C" w:rsidRPr="00761F0C" w:rsidRDefault="00761F0C" w:rsidP="00761F0C">
      <w:pPr>
        <w:jc w:val="right"/>
        <w:rPr>
          <w:rFonts w:ascii="Times New Roman" w:hAnsi="Times New Roman"/>
          <w:i/>
          <w:iCs/>
          <w:szCs w:val="28"/>
          <w:u w:val="none"/>
        </w:rPr>
      </w:pPr>
      <w:r w:rsidRPr="00761F0C">
        <w:rPr>
          <w:rFonts w:ascii="Times New Roman" w:hAnsi="Times New Roman"/>
          <w:i/>
          <w:iCs/>
          <w:szCs w:val="28"/>
          <w:u w:val="none"/>
        </w:rPr>
        <w:t>Диаграмма №8</w:t>
      </w:r>
    </w:p>
    <w:p w:rsidR="00761F0C" w:rsidRPr="00761F0C" w:rsidRDefault="00761F0C" w:rsidP="00761F0C">
      <w:pPr>
        <w:jc w:val="right"/>
        <w:rPr>
          <w:rFonts w:ascii="Times New Roman" w:hAnsi="Times New Roman"/>
          <w:i/>
          <w:iCs/>
          <w:szCs w:val="28"/>
          <w:u w:val="none"/>
        </w:rPr>
      </w:pPr>
    </w:p>
    <w:p w:rsidR="00761F0C" w:rsidRPr="00761F0C" w:rsidRDefault="00761F0C" w:rsidP="00761F0C">
      <w:pPr>
        <w:shd w:val="clear" w:color="auto" w:fill="FFFFFF"/>
        <w:tabs>
          <w:tab w:val="left" w:pos="509"/>
        </w:tabs>
        <w:jc w:val="both"/>
        <w:rPr>
          <w:rFonts w:ascii="Times New Roman" w:hAnsi="Times New Roman"/>
          <w:color w:val="000000"/>
          <w:spacing w:val="3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t>99% опрошенных отметили, что в ДДТ создана творческая атмосфера- отчетные концерты, конкурсы, фестивали, выставочная деятельность,  мероприятия, где просматривается рост достижений обучающихся; 20% родителей предлагают расширить спектр образовательных услуг за счет внедрения программ спортивной, спортивно-технической направленностей. Количество и качество предоставляемой информации удовлетвор</w:t>
      </w:r>
      <w:r>
        <w:rPr>
          <w:rFonts w:ascii="Times New Roman" w:hAnsi="Times New Roman"/>
          <w:szCs w:val="28"/>
          <w:u w:val="none"/>
        </w:rPr>
        <w:t>или полностью. Таким образом, 98</w:t>
      </w:r>
      <w:r w:rsidRPr="00761F0C">
        <w:rPr>
          <w:rFonts w:ascii="Times New Roman" w:hAnsi="Times New Roman"/>
          <w:szCs w:val="28"/>
          <w:u w:val="none"/>
        </w:rPr>
        <w:t>% родителей считает, что в ДДТ созданы условия способствующие раскрытию таланта ребенка и поддержки его одаренности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ind w:left="0" w:right="154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t>Учитывая приоритеты государственной политики в области об</w:t>
      </w:r>
      <w:r w:rsidRPr="00761F0C">
        <w:rPr>
          <w:rFonts w:ascii="Times New Roman" w:hAnsi="Times New Roman"/>
          <w:szCs w:val="28"/>
          <w:u w:val="none"/>
        </w:rPr>
        <w:softHyphen/>
      </w:r>
      <w:r w:rsidRPr="00761F0C">
        <w:rPr>
          <w:rFonts w:ascii="Times New Roman" w:hAnsi="Times New Roman"/>
          <w:spacing w:val="2"/>
          <w:szCs w:val="28"/>
          <w:u w:val="none"/>
        </w:rPr>
        <w:t xml:space="preserve">разования по расширению влияния и функций общественного управления, </w:t>
      </w:r>
      <w:r w:rsidRPr="00761F0C">
        <w:rPr>
          <w:rFonts w:ascii="Times New Roman" w:hAnsi="Times New Roman"/>
          <w:spacing w:val="-1"/>
          <w:szCs w:val="28"/>
          <w:u w:val="none"/>
        </w:rPr>
        <w:t xml:space="preserve">перед администрацией ДДТ стоит важная задача </w:t>
      </w:r>
      <w:r w:rsidRPr="00761F0C">
        <w:rPr>
          <w:rFonts w:ascii="Times New Roman" w:hAnsi="Times New Roman"/>
          <w:szCs w:val="28"/>
          <w:u w:val="none"/>
        </w:rPr>
        <w:t xml:space="preserve">актуализировать информирование респондентов о развитии управленческой деятельности путем создания </w:t>
      </w:r>
      <w:r w:rsidRPr="00761F0C">
        <w:rPr>
          <w:rFonts w:ascii="Times New Roman" w:hAnsi="Times New Roman"/>
          <w:i/>
          <w:iCs/>
          <w:color w:val="000000"/>
          <w:spacing w:val="2"/>
          <w:szCs w:val="28"/>
          <w:u w:val="none"/>
        </w:rPr>
        <w:t>системы информирования педагогов,</w:t>
      </w:r>
      <w:r w:rsidRPr="00761F0C">
        <w:rPr>
          <w:rFonts w:ascii="Times New Roman" w:hAnsi="Times New Roman"/>
          <w:b/>
          <w:bCs/>
          <w:i/>
          <w:iCs/>
          <w:color w:val="000000"/>
          <w:spacing w:val="2"/>
          <w:szCs w:val="28"/>
          <w:u w:val="none"/>
        </w:rPr>
        <w:t xml:space="preserve"> </w:t>
      </w:r>
      <w:r w:rsidRPr="00761F0C">
        <w:rPr>
          <w:rFonts w:ascii="Times New Roman" w:hAnsi="Times New Roman"/>
          <w:i/>
          <w:iCs/>
          <w:color w:val="000000"/>
          <w:spacing w:val="2"/>
          <w:szCs w:val="28"/>
          <w:u w:val="none"/>
        </w:rPr>
        <w:t>роди</w:t>
      </w:r>
      <w:r w:rsidRPr="00761F0C">
        <w:rPr>
          <w:rFonts w:ascii="Times New Roman" w:hAnsi="Times New Roman"/>
          <w:i/>
          <w:iCs/>
          <w:color w:val="000000"/>
          <w:szCs w:val="28"/>
          <w:u w:val="none"/>
        </w:rPr>
        <w:t xml:space="preserve">телей и детей </w:t>
      </w:r>
      <w:r w:rsidRPr="00761F0C">
        <w:rPr>
          <w:rFonts w:ascii="Times New Roman" w:hAnsi="Times New Roman"/>
          <w:color w:val="000000"/>
          <w:szCs w:val="28"/>
          <w:u w:val="none"/>
        </w:rPr>
        <w:t xml:space="preserve">о 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существующей нормативно-правовой базе, органах государственно-общественного управления, о планировании и контроле деятель</w:t>
      </w:r>
      <w:r w:rsidRPr="00761F0C">
        <w:rPr>
          <w:rFonts w:ascii="Times New Roman" w:hAnsi="Times New Roman"/>
          <w:color w:val="000000"/>
          <w:spacing w:val="-4"/>
          <w:szCs w:val="28"/>
          <w:u w:val="none"/>
        </w:rPr>
        <w:t>ности.</w:t>
      </w:r>
    </w:p>
    <w:p w:rsidR="00761F0C" w:rsidRPr="00761F0C" w:rsidRDefault="00761F0C" w:rsidP="00761F0C">
      <w:pPr>
        <w:shd w:val="clear" w:color="auto" w:fill="FFFFFF"/>
        <w:ind w:right="125" w:firstLine="360"/>
        <w:jc w:val="both"/>
        <w:rPr>
          <w:rFonts w:ascii="Times New Roman" w:hAnsi="Times New Roman"/>
          <w:color w:val="000000"/>
          <w:spacing w:val="-1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Это обусловлено тем, что наблюдается снижение уровня знания содержания основных документов: нормативно-правовой базы, органов государственно - общественного самоуправления (федерального, регионального и локальных уровней педагогов, родителей и детей.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spacing w:before="240"/>
        <w:ind w:left="0" w:right="125" w:firstLine="360"/>
        <w:jc w:val="both"/>
        <w:rPr>
          <w:rFonts w:ascii="Times New Roman" w:hAnsi="Times New Roman"/>
          <w:color w:val="000000"/>
          <w:spacing w:val="-1"/>
          <w:szCs w:val="28"/>
          <w:u w:val="none"/>
        </w:rPr>
      </w:pPr>
      <w:r w:rsidRPr="00761F0C">
        <w:rPr>
          <w:rFonts w:ascii="Times New Roman" w:hAnsi="Times New Roman"/>
          <w:iCs/>
          <w:color w:val="000000"/>
          <w:spacing w:val="-1"/>
          <w:szCs w:val="28"/>
          <w:u w:val="none"/>
        </w:rPr>
        <w:lastRenderedPageBreak/>
        <w:t>Основными признаками процессов развития ДДТ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 xml:space="preserve"> являются: наличие  экспериментальных образовательных программ, инновационная деятельность педагогов, сетевое взаимодействие с социальными партнерами и др. Однако недостаточно издано авторских разработок и публикаций педагогов, часть педагогов затрудняются ответить, принимают ли они участие в инновационных процессах</w:t>
      </w:r>
      <w:r w:rsidRPr="00761F0C">
        <w:rPr>
          <w:rFonts w:ascii="Times New Roman" w:hAnsi="Times New Roman"/>
          <w:color w:val="000000"/>
          <w:spacing w:val="-4"/>
          <w:szCs w:val="28"/>
          <w:u w:val="none"/>
        </w:rPr>
        <w:t>.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 xml:space="preserve"> В связи с этим первоочередной задачей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 xml:space="preserve"> методической службы 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>является обучение педагогов современному государственному подходу к пониманию инновационной деятельности, основам теории и практиче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ской реализации экспериментальной работы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tabs>
          <w:tab w:val="left" w:pos="542"/>
        </w:tabs>
        <w:spacing w:before="235"/>
        <w:ind w:left="0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 xml:space="preserve">На высоком уровне в определении качества образовательного процесса в ДДТ можно считать </w:t>
      </w:r>
      <w:r w:rsidRPr="00761F0C">
        <w:rPr>
          <w:rFonts w:ascii="Times New Roman" w:hAnsi="Times New Roman"/>
          <w:i/>
          <w:iCs/>
          <w:color w:val="000000"/>
          <w:spacing w:val="-6"/>
          <w:szCs w:val="28"/>
          <w:u w:val="none"/>
        </w:rPr>
        <w:t>образовательные программы,</w:t>
      </w:r>
      <w:r w:rsidRPr="00761F0C">
        <w:rPr>
          <w:rFonts w:ascii="Times New Roman" w:hAnsi="Times New Roman"/>
          <w:b/>
          <w:bCs/>
          <w:i/>
          <w:iCs/>
          <w:color w:val="000000"/>
          <w:spacing w:val="-6"/>
          <w:szCs w:val="28"/>
          <w:u w:val="none"/>
        </w:rPr>
        <w:t xml:space="preserve">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разрабатывае</w:t>
      </w:r>
      <w:r w:rsidRPr="00761F0C">
        <w:rPr>
          <w:rFonts w:ascii="Times New Roman" w:hAnsi="Times New Roman"/>
          <w:color w:val="000000"/>
          <w:spacing w:val="-3"/>
          <w:szCs w:val="28"/>
          <w:u w:val="none"/>
        </w:rPr>
        <w:t>мые педагогами дополнительного образования. Образовательные программы  регулируют деятельность всех участников образова</w:t>
      </w:r>
      <w:r w:rsidRPr="00761F0C">
        <w:rPr>
          <w:rFonts w:ascii="Times New Roman" w:hAnsi="Times New Roman"/>
          <w:color w:val="000000"/>
          <w:spacing w:val="-2"/>
          <w:szCs w:val="28"/>
          <w:u w:val="none"/>
        </w:rPr>
        <w:t>тельного процесса,  и отражают многообразие направлений (5 направленностей)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>.</w:t>
      </w:r>
      <w:r w:rsidRPr="00761F0C">
        <w:rPr>
          <w:rFonts w:ascii="Times New Roman" w:hAnsi="Times New Roman"/>
          <w:szCs w:val="28"/>
          <w:u w:val="none"/>
        </w:rPr>
        <w:t xml:space="preserve">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По мнению 80% из числа  опрошенных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 xml:space="preserve">  - администраторов, педагогов, родителей - имеющиеся образовательные программы и результаты их реализации отвечают запросам детей и их родителей. 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tabs>
          <w:tab w:val="left" w:pos="542"/>
        </w:tabs>
        <w:ind w:left="0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-3"/>
          <w:szCs w:val="28"/>
          <w:u w:val="none"/>
        </w:rPr>
        <w:t xml:space="preserve">Слабым звеном качества образования в ДДТ является </w:t>
      </w:r>
      <w:r w:rsidRPr="00761F0C">
        <w:rPr>
          <w:rFonts w:ascii="Times New Roman" w:hAnsi="Times New Roman"/>
          <w:i/>
          <w:iCs/>
          <w:color w:val="000000"/>
          <w:spacing w:val="-3"/>
          <w:szCs w:val="28"/>
          <w:u w:val="none"/>
        </w:rPr>
        <w:t>информатизация образовательного процесса.</w:t>
      </w:r>
      <w:r w:rsidRPr="00761F0C">
        <w:rPr>
          <w:rFonts w:ascii="Times New Roman" w:hAnsi="Times New Roman"/>
          <w:b/>
          <w:bCs/>
          <w:i/>
          <w:iCs/>
          <w:color w:val="000000"/>
          <w:spacing w:val="-3"/>
          <w:szCs w:val="28"/>
          <w:u w:val="none"/>
        </w:rPr>
        <w:t xml:space="preserve"> </w:t>
      </w:r>
      <w:r w:rsidRPr="00761F0C">
        <w:rPr>
          <w:rFonts w:ascii="Times New Roman" w:hAnsi="Times New Roman"/>
          <w:color w:val="000000"/>
          <w:spacing w:val="-3"/>
          <w:szCs w:val="28"/>
          <w:u w:val="none"/>
        </w:rPr>
        <w:t xml:space="preserve">Здесь </w:t>
      </w:r>
      <w:r w:rsidRPr="00761F0C">
        <w:rPr>
          <w:rFonts w:ascii="Times New Roman" w:hAnsi="Times New Roman"/>
          <w:color w:val="000000"/>
          <w:spacing w:val="-4"/>
          <w:szCs w:val="28"/>
          <w:u w:val="none"/>
        </w:rPr>
        <w:t>следует отметить следующие причины: низкий уровень удовлетворенности педагогов дополнитель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 xml:space="preserve">ного образования средствами информатизации и программными продуктами к </w:t>
      </w:r>
      <w:r w:rsidRPr="00761F0C">
        <w:rPr>
          <w:rFonts w:ascii="Times New Roman" w:hAnsi="Times New Roman"/>
          <w:color w:val="000000"/>
          <w:spacing w:val="-4"/>
          <w:szCs w:val="28"/>
          <w:u w:val="none"/>
        </w:rPr>
        <w:t>ним,</w:t>
      </w:r>
      <w:r w:rsidRPr="00761F0C">
        <w:rPr>
          <w:rFonts w:ascii="Times New Roman" w:hAnsi="Times New Roman"/>
          <w:color w:val="000000"/>
          <w:spacing w:val="-2"/>
          <w:szCs w:val="28"/>
          <w:u w:val="none"/>
        </w:rPr>
        <w:t xml:space="preserve"> недостаточная компетентность 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ряда специалистов дополнительного образования в вопросах информатизации.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 xml:space="preserve"> Данный факт свидетельствует о том, что повышение компьютерной грамотности спе</w:t>
      </w:r>
      <w:r w:rsidRPr="00761F0C">
        <w:rPr>
          <w:rFonts w:ascii="Times New Roman" w:hAnsi="Times New Roman"/>
          <w:color w:val="000000"/>
          <w:spacing w:val="-6"/>
          <w:szCs w:val="28"/>
          <w:u w:val="none"/>
        </w:rPr>
        <w:t>циалистов дополнительного образования должно стать, учитывая актуальность информатизации системы образования, предметом особого внимания, как руко</w:t>
      </w:r>
      <w:r w:rsidRPr="00761F0C">
        <w:rPr>
          <w:rFonts w:ascii="Times New Roman" w:hAnsi="Times New Roman"/>
          <w:color w:val="000000"/>
          <w:spacing w:val="-5"/>
          <w:szCs w:val="28"/>
          <w:u w:val="none"/>
        </w:rPr>
        <w:t>водителей структурных подразделений, так и методических служб ДДТ.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ind w:left="0" w:right="5" w:firstLine="36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color w:val="000000"/>
          <w:szCs w:val="28"/>
          <w:u w:val="none"/>
        </w:rPr>
        <w:t xml:space="preserve">В ДДТ созданы условия для </w:t>
      </w:r>
      <w:r w:rsidRPr="00761F0C">
        <w:rPr>
          <w:rFonts w:ascii="Times New Roman" w:hAnsi="Times New Roman"/>
          <w:i/>
          <w:iCs/>
          <w:color w:val="000000"/>
          <w:szCs w:val="28"/>
          <w:u w:val="none"/>
        </w:rPr>
        <w:t>взаимного общения обучающихся, их родителей и педагогов,</w:t>
      </w:r>
      <w:r w:rsidRPr="00761F0C">
        <w:rPr>
          <w:rFonts w:ascii="Times New Roman" w:hAnsi="Times New Roman"/>
          <w:color w:val="000000"/>
          <w:szCs w:val="28"/>
          <w:u w:val="none"/>
        </w:rPr>
        <w:t xml:space="preserve"> что дает возможность, научится общаться с взрослыми и сверстниками, найти новых друзей.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 xml:space="preserve"> Дети также испытывают чувство комфорта, занимаясь в творческих коллективах ДДТ, выражая удовлетворение от совместного общения, взаимоот</w:t>
      </w:r>
      <w:r w:rsidRPr="00761F0C">
        <w:rPr>
          <w:rFonts w:ascii="Times New Roman" w:hAnsi="Times New Roman"/>
          <w:color w:val="000000"/>
          <w:szCs w:val="28"/>
          <w:u w:val="none"/>
        </w:rPr>
        <w:t>ношений в коллективе и выражая готовность помогать своим друзьям.</w:t>
      </w:r>
    </w:p>
    <w:p w:rsidR="00761F0C" w:rsidRPr="00761F0C" w:rsidRDefault="00761F0C" w:rsidP="00761F0C">
      <w:pPr>
        <w:numPr>
          <w:ilvl w:val="0"/>
          <w:numId w:val="31"/>
        </w:numPr>
        <w:shd w:val="clear" w:color="auto" w:fill="FFFFFF"/>
        <w:tabs>
          <w:tab w:val="left" w:pos="509"/>
        </w:tabs>
        <w:ind w:left="0" w:firstLine="360"/>
        <w:jc w:val="both"/>
        <w:rPr>
          <w:rFonts w:ascii="Times New Roman" w:hAnsi="Times New Roman"/>
          <w:color w:val="000000"/>
          <w:spacing w:val="3"/>
          <w:szCs w:val="28"/>
          <w:u w:val="none"/>
        </w:rPr>
      </w:pPr>
      <w:r w:rsidRPr="00761F0C">
        <w:rPr>
          <w:rFonts w:ascii="Times New Roman" w:hAnsi="Times New Roman"/>
          <w:color w:val="000000"/>
          <w:spacing w:val="2"/>
          <w:szCs w:val="28"/>
          <w:u w:val="none"/>
        </w:rPr>
        <w:t xml:space="preserve">Обеспечению качества образования  способствует  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 xml:space="preserve">высокая </w:t>
      </w:r>
      <w:r w:rsidRPr="00761F0C">
        <w:rPr>
          <w:rFonts w:ascii="Times New Roman" w:hAnsi="Times New Roman"/>
          <w:i/>
          <w:iCs/>
          <w:color w:val="000000"/>
          <w:spacing w:val="-1"/>
          <w:szCs w:val="28"/>
          <w:u w:val="none"/>
        </w:rPr>
        <w:t>квалификация педагогических кадров</w:t>
      </w:r>
      <w:r w:rsidRPr="00761F0C">
        <w:rPr>
          <w:rFonts w:ascii="Times New Roman" w:hAnsi="Times New Roman"/>
          <w:b/>
          <w:bCs/>
          <w:i/>
          <w:iCs/>
          <w:color w:val="000000"/>
          <w:spacing w:val="-1"/>
          <w:szCs w:val="28"/>
          <w:u w:val="none"/>
        </w:rPr>
        <w:t xml:space="preserve"> </w:t>
      </w:r>
      <w:r w:rsidRPr="00761F0C">
        <w:rPr>
          <w:rFonts w:ascii="Times New Roman" w:hAnsi="Times New Roman"/>
          <w:color w:val="000000"/>
          <w:spacing w:val="-1"/>
          <w:szCs w:val="28"/>
          <w:u w:val="none"/>
        </w:rPr>
        <w:t>ДДТ. Предметная и психоло</w:t>
      </w:r>
      <w:r w:rsidRPr="00761F0C">
        <w:rPr>
          <w:rFonts w:ascii="Times New Roman" w:hAnsi="Times New Roman"/>
          <w:color w:val="000000"/>
          <w:spacing w:val="3"/>
          <w:szCs w:val="28"/>
          <w:u w:val="none"/>
        </w:rPr>
        <w:t>го-педагогическая компетентность большинства педагогов на высоком профессиональном уровне</w:t>
      </w:r>
    </w:p>
    <w:p w:rsidR="00761F0C" w:rsidRPr="00761F0C" w:rsidRDefault="00761F0C" w:rsidP="00761F0C">
      <w:pPr>
        <w:shd w:val="clear" w:color="auto" w:fill="FFFFFF"/>
        <w:ind w:left="10" w:right="10" w:firstLine="302"/>
        <w:jc w:val="both"/>
        <w:rPr>
          <w:rFonts w:ascii="Times New Roman" w:hAnsi="Times New Roman"/>
          <w:spacing w:val="-1"/>
          <w:szCs w:val="28"/>
          <w:u w:val="none"/>
        </w:rPr>
      </w:pPr>
      <w:r w:rsidRPr="00761F0C">
        <w:rPr>
          <w:rFonts w:ascii="Times New Roman" w:hAnsi="Times New Roman"/>
          <w:spacing w:val="-1"/>
          <w:szCs w:val="28"/>
          <w:u w:val="none"/>
        </w:rPr>
        <w:t xml:space="preserve">Таким образом, результаты  </w:t>
      </w:r>
      <w:r w:rsidRPr="00761F0C">
        <w:rPr>
          <w:rFonts w:ascii="Times New Roman" w:hAnsi="Times New Roman"/>
          <w:szCs w:val="28"/>
          <w:u w:val="none"/>
        </w:rPr>
        <w:t>деятельность ДДТ характеризуется довольно высоким уровнем качества до</w:t>
      </w:r>
      <w:r w:rsidRPr="00761F0C">
        <w:rPr>
          <w:rFonts w:ascii="Times New Roman" w:hAnsi="Times New Roman"/>
          <w:spacing w:val="-1"/>
          <w:szCs w:val="28"/>
          <w:u w:val="none"/>
        </w:rPr>
        <w:t>полнительного образования. Вместе с тем,  выявлены, с одной сто</w:t>
      </w:r>
      <w:r w:rsidRPr="00761F0C">
        <w:rPr>
          <w:rFonts w:ascii="Times New Roman" w:hAnsi="Times New Roman"/>
          <w:spacing w:val="-2"/>
          <w:szCs w:val="28"/>
          <w:u w:val="none"/>
        </w:rPr>
        <w:t>роны, круг проблем, связанных с оценкой качества образования в ДДТ и пер</w:t>
      </w:r>
      <w:r w:rsidRPr="00761F0C">
        <w:rPr>
          <w:rFonts w:ascii="Times New Roman" w:hAnsi="Times New Roman"/>
          <w:spacing w:val="-1"/>
          <w:szCs w:val="28"/>
          <w:u w:val="none"/>
        </w:rPr>
        <w:t>спектив их деятельности, с другой стороны - «узкие» места и проблемные зоны.</w:t>
      </w:r>
    </w:p>
    <w:p w:rsidR="00761F0C" w:rsidRPr="00761F0C" w:rsidRDefault="00761F0C" w:rsidP="00761F0C">
      <w:pPr>
        <w:shd w:val="clear" w:color="auto" w:fill="FFFFFF"/>
        <w:ind w:left="10" w:right="10" w:firstLine="302"/>
        <w:jc w:val="both"/>
        <w:rPr>
          <w:rFonts w:ascii="Times New Roman" w:hAnsi="Times New Roman"/>
          <w:szCs w:val="28"/>
          <w:u w:val="none"/>
        </w:rPr>
      </w:pPr>
    </w:p>
    <w:p w:rsidR="00761F0C" w:rsidRPr="00761F0C" w:rsidRDefault="00761F0C" w:rsidP="00761F0C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lastRenderedPageBreak/>
        <w:t>Для выявления потенциала развития МБУ ДО ДДТ составлен анализ, который позволил выявить сильные и слабые стороны (внутренние факторы), перспективные возможности и риски развития (внешние факторы).</w:t>
      </w:r>
    </w:p>
    <w:p w:rsidR="00761F0C" w:rsidRPr="00761F0C" w:rsidRDefault="00761F0C" w:rsidP="00761F0C">
      <w:pPr>
        <w:pStyle w:val="2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pacing w:val="-6"/>
          <w:szCs w:val="28"/>
          <w:u w:val="none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5015"/>
        <w:gridCol w:w="4895"/>
      </w:tblGrid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F0C" w:rsidRPr="00761F0C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b/>
                <w:bCs/>
                <w:szCs w:val="28"/>
                <w:u w:val="none"/>
              </w:rPr>
              <w:t>(сильные стороны)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0C" w:rsidRPr="00761F0C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b/>
                <w:bCs/>
                <w:szCs w:val="28"/>
                <w:u w:val="none"/>
              </w:rPr>
              <w:t xml:space="preserve"> (слабые стороны)</w:t>
            </w:r>
          </w:p>
        </w:tc>
      </w:tr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F0C" w:rsidRPr="00761F0C" w:rsidRDefault="00761F0C" w:rsidP="00761F0C">
            <w:pPr>
              <w:numPr>
                <w:ilvl w:val="0"/>
                <w:numId w:val="27"/>
              </w:numPr>
              <w:tabs>
                <w:tab w:val="left" w:pos="-452"/>
                <w:tab w:val="left" w:pos="397"/>
              </w:tabs>
              <w:suppressAutoHyphens/>
              <w:snapToGrid w:val="0"/>
              <w:ind w:left="397" w:hanging="397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История, традиции, позитивный имидж ДДТ;</w:t>
            </w:r>
          </w:p>
          <w:p w:rsidR="00761F0C" w:rsidRPr="00761F0C" w:rsidRDefault="008677F2" w:rsidP="00E8505D">
            <w:pPr>
              <w:tabs>
                <w:tab w:val="right" w:pos="8504"/>
              </w:tabs>
              <w:ind w:right="616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2.с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плочённый увлечённый высокопрофессиональный педагогический коллектив, поддержка деятельности учрежден</w:t>
            </w:r>
            <w:r>
              <w:rPr>
                <w:rFonts w:ascii="Times New Roman" w:hAnsi="Times New Roman"/>
                <w:szCs w:val="28"/>
                <w:u w:val="none"/>
              </w:rPr>
              <w:t>ия родительской общественностью;</w:t>
            </w:r>
          </w:p>
          <w:p w:rsidR="00761F0C" w:rsidRPr="00761F0C" w:rsidRDefault="008677F2" w:rsidP="00E8505D">
            <w:pPr>
              <w:tabs>
                <w:tab w:val="left" w:pos="-452"/>
                <w:tab w:val="left" w:pos="397"/>
              </w:tabs>
              <w:suppressAutoHyphens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3.а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вторитет директора;</w:t>
            </w:r>
          </w:p>
          <w:p w:rsidR="00761F0C" w:rsidRPr="00761F0C" w:rsidRDefault="008677F2" w:rsidP="00761F0C">
            <w:pPr>
              <w:pStyle w:val="af0"/>
              <w:numPr>
                <w:ilvl w:val="0"/>
                <w:numId w:val="30"/>
              </w:numPr>
              <w:tabs>
                <w:tab w:val="left" w:pos="-452"/>
                <w:tab w:val="left" w:pos="284"/>
              </w:tabs>
              <w:suppressAutoHyphens/>
              <w:ind w:left="142" w:hanging="142"/>
              <w:contextualSpacing w:val="0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в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ысокий уровень учебно-методического и  обеспечения образовательной деятельности;</w:t>
            </w:r>
          </w:p>
          <w:p w:rsidR="00761F0C" w:rsidRPr="00761F0C" w:rsidRDefault="008677F2" w:rsidP="00761F0C">
            <w:pPr>
              <w:pStyle w:val="23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pacing w:val="-6"/>
                <w:szCs w:val="28"/>
                <w:u w:val="none"/>
              </w:rPr>
            </w:pPr>
            <w:r>
              <w:rPr>
                <w:rFonts w:ascii="Times New Roman" w:hAnsi="Times New Roman"/>
                <w:spacing w:val="-6"/>
                <w:szCs w:val="28"/>
                <w:u w:val="none"/>
              </w:rPr>
              <w:t>н</w:t>
            </w:r>
            <w:r w:rsidR="00761F0C" w:rsidRPr="00761F0C">
              <w:rPr>
                <w:rFonts w:ascii="Times New Roman" w:hAnsi="Times New Roman"/>
                <w:spacing w:val="-6"/>
                <w:szCs w:val="28"/>
                <w:u w:val="none"/>
              </w:rPr>
              <w:t>аличие достаточно полной инфраструктуры образовательного учреждения, способного обеспечить доступность дополнительного образования с широким спектром вариативных образовательных услуг;</w:t>
            </w:r>
          </w:p>
          <w:p w:rsidR="00761F0C" w:rsidRPr="00761F0C" w:rsidRDefault="008677F2" w:rsidP="00E8505D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6.в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ысокий уровень реализуемых образовательных и досуговых программ, достижений учащихся</w:t>
            </w:r>
            <w:r>
              <w:rPr>
                <w:rFonts w:ascii="Times New Roman" w:hAnsi="Times New Roman"/>
                <w:szCs w:val="28"/>
                <w:u w:val="none"/>
              </w:rPr>
              <w:t>;</w:t>
            </w:r>
          </w:p>
          <w:p w:rsidR="00761F0C" w:rsidRPr="00761F0C" w:rsidRDefault="00761F0C" w:rsidP="00E8505D">
            <w:pPr>
              <w:tabs>
                <w:tab w:val="left" w:pos="-452"/>
                <w:tab w:val="left" w:pos="397"/>
              </w:tabs>
              <w:suppressAutoHyphens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7.развитая связь с общественностью и поддержка на уровне района, города,  за счет активного участия в городских и региональных мероприятиях;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0C" w:rsidRPr="00761F0C" w:rsidRDefault="00761F0C" w:rsidP="00E8505D">
            <w:pPr>
              <w:tabs>
                <w:tab w:val="left" w:pos="-108"/>
                <w:tab w:val="left" w:pos="46"/>
                <w:tab w:val="left" w:pos="360"/>
              </w:tabs>
              <w:suppressAutoHyphens/>
              <w:snapToGrid w:val="0"/>
              <w:ind w:left="720" w:right="-35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</w:p>
          <w:p w:rsidR="00761F0C" w:rsidRPr="00761F0C" w:rsidRDefault="008677F2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46"/>
                <w:tab w:val="left" w:pos="329"/>
                <w:tab w:val="left" w:pos="360"/>
              </w:tabs>
              <w:suppressAutoHyphens/>
              <w:snapToGrid w:val="0"/>
              <w:ind w:left="329" w:right="-35" w:hanging="283"/>
              <w:jc w:val="both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Н</w:t>
            </w:r>
            <w:r w:rsidR="00761F0C" w:rsidRPr="00761F0C">
              <w:rPr>
                <w:rFonts w:ascii="Times New Roman" w:hAnsi="Times New Roman"/>
                <w:szCs w:val="28"/>
                <w:u w:val="none"/>
              </w:rPr>
              <w:t>едостаточное использование информационных технологий в образовательном процессе;</w:t>
            </w:r>
          </w:p>
          <w:p w:rsidR="00761F0C" w:rsidRPr="00761F0C" w:rsidRDefault="00761F0C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227"/>
                <w:tab w:val="left" w:pos="329"/>
                <w:tab w:val="left" w:pos="360"/>
              </w:tabs>
              <w:suppressAutoHyphens/>
              <w:snapToGrid w:val="0"/>
              <w:ind w:left="329" w:right="-35" w:hanging="329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  недостаточное включение педагогов в реализацию прогрес</w:t>
            </w:r>
            <w:r w:rsidR="008677F2">
              <w:rPr>
                <w:rFonts w:ascii="Times New Roman" w:hAnsi="Times New Roman"/>
                <w:szCs w:val="28"/>
                <w:u w:val="none"/>
              </w:rPr>
              <w:t>сивных образовательных проектов ориентированных на детей с различными образовательными потребностями</w:t>
            </w:r>
          </w:p>
          <w:p w:rsidR="00761F0C" w:rsidRPr="00761F0C" w:rsidRDefault="00761F0C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227"/>
                <w:tab w:val="left" w:pos="329"/>
                <w:tab w:val="left" w:pos="360"/>
              </w:tabs>
              <w:suppressAutoHyphens/>
              <w:snapToGrid w:val="0"/>
              <w:ind w:left="329" w:right="-35" w:hanging="329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  недостаточная материально-техническая база для развития программ технической направленности</w:t>
            </w:r>
            <w:r w:rsidR="008677F2">
              <w:rPr>
                <w:rFonts w:ascii="Times New Roman" w:hAnsi="Times New Roman"/>
                <w:szCs w:val="28"/>
                <w:u w:val="none"/>
              </w:rPr>
              <w:t>;</w:t>
            </w:r>
          </w:p>
          <w:p w:rsidR="00761F0C" w:rsidRPr="00761F0C" w:rsidRDefault="00761F0C" w:rsidP="00761F0C">
            <w:pPr>
              <w:numPr>
                <w:ilvl w:val="0"/>
                <w:numId w:val="28"/>
              </w:numPr>
              <w:tabs>
                <w:tab w:val="left" w:pos="-108"/>
                <w:tab w:val="left" w:pos="227"/>
                <w:tab w:val="left" w:pos="329"/>
                <w:tab w:val="left" w:pos="360"/>
              </w:tabs>
              <w:suppressAutoHyphens/>
              <w:snapToGrid w:val="0"/>
              <w:ind w:left="329" w:right="-35" w:hanging="329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 старение педагогического коллектива</w:t>
            </w:r>
          </w:p>
        </w:tc>
      </w:tr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F0C" w:rsidRPr="00761F0C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b/>
                <w:bCs/>
                <w:szCs w:val="28"/>
                <w:u w:val="none"/>
              </w:rPr>
              <w:t xml:space="preserve"> (благоприятные возможности)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0C" w:rsidRPr="00761F0C" w:rsidRDefault="00761F0C" w:rsidP="00E8505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b/>
                <w:bCs/>
                <w:szCs w:val="28"/>
                <w:u w:val="none"/>
              </w:rPr>
              <w:t xml:space="preserve"> (угрозы, тревоги, препятствия)</w:t>
            </w:r>
          </w:p>
        </w:tc>
      </w:tr>
      <w:tr w:rsidR="00761F0C" w:rsidRPr="00761F0C" w:rsidTr="00E8505D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F0C" w:rsidRPr="00761F0C" w:rsidRDefault="00761F0C" w:rsidP="00761F0C">
            <w:pPr>
              <w:numPr>
                <w:ilvl w:val="0"/>
                <w:numId w:val="29"/>
              </w:numPr>
              <w:tabs>
                <w:tab w:val="left" w:pos="-519"/>
                <w:tab w:val="left" w:pos="-311"/>
              </w:tabs>
              <w:suppressAutoHyphens/>
              <w:ind w:left="397" w:hanging="284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построение толерантной образовательной среды, обеспечивающей психологическое здоровье для обучающихся, преподавателей и родителей;</w:t>
            </w:r>
          </w:p>
          <w:p w:rsidR="00761F0C" w:rsidRPr="00761F0C" w:rsidRDefault="00761F0C" w:rsidP="00761F0C">
            <w:pPr>
              <w:numPr>
                <w:ilvl w:val="0"/>
                <w:numId w:val="29"/>
              </w:numPr>
              <w:tabs>
                <w:tab w:val="left" w:pos="-519"/>
                <w:tab w:val="left" w:pos="-311"/>
              </w:tabs>
              <w:suppressAutoHyphens/>
              <w:ind w:left="397" w:hanging="284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позитивные ориентиры развития системы образования страны, представленные в концепции развития дополнительного образования</w:t>
            </w:r>
          </w:p>
          <w:p w:rsidR="00761F0C" w:rsidRPr="00761F0C" w:rsidRDefault="00761F0C" w:rsidP="00E8505D">
            <w:pPr>
              <w:tabs>
                <w:tab w:val="left" w:pos="-519"/>
                <w:tab w:val="left" w:pos="-311"/>
              </w:tabs>
              <w:suppressAutoHyphens/>
              <w:ind w:left="397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3.изменение понятия качества дополнительного образования, что позволит сформировать:</w:t>
            </w:r>
          </w:p>
          <w:p w:rsidR="00761F0C" w:rsidRPr="00761F0C" w:rsidRDefault="00761F0C" w:rsidP="00E8505D">
            <w:pPr>
              <w:ind w:left="36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-новое содержание дополнительного </w:t>
            </w:r>
            <w:r w:rsidRPr="00761F0C">
              <w:rPr>
                <w:rFonts w:ascii="Times New Roman" w:hAnsi="Times New Roman"/>
                <w:szCs w:val="28"/>
                <w:u w:val="none"/>
              </w:rPr>
              <w:lastRenderedPageBreak/>
              <w:t>образования</w:t>
            </w:r>
          </w:p>
          <w:p w:rsidR="00761F0C" w:rsidRPr="00761F0C" w:rsidRDefault="00761F0C" w:rsidP="00E8505D">
            <w:pPr>
              <w:ind w:left="360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>-требования к результатам освоения дополнительных образовательных программ и условиям их реализации</w:t>
            </w:r>
          </w:p>
          <w:p w:rsidR="00761F0C" w:rsidRPr="00761F0C" w:rsidRDefault="00761F0C" w:rsidP="00E8505D">
            <w:pPr>
              <w:tabs>
                <w:tab w:val="left" w:pos="-519"/>
                <w:tab w:val="left" w:pos="-311"/>
              </w:tabs>
              <w:suppressAutoHyphens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t xml:space="preserve">     - условия взаимодействия с социальными партнерами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0C" w:rsidRPr="00761F0C" w:rsidRDefault="00761F0C" w:rsidP="00761F0C">
            <w:pPr>
              <w:numPr>
                <w:ilvl w:val="1"/>
                <w:numId w:val="29"/>
              </w:numPr>
              <w:tabs>
                <w:tab w:val="left" w:pos="-108"/>
                <w:tab w:val="left" w:pos="329"/>
              </w:tabs>
              <w:suppressAutoHyphens/>
              <w:ind w:left="329" w:hanging="283"/>
              <w:jc w:val="both"/>
              <w:rPr>
                <w:rFonts w:ascii="Times New Roman" w:hAnsi="Times New Roman"/>
                <w:szCs w:val="28"/>
                <w:u w:val="none"/>
              </w:rPr>
            </w:pPr>
            <w:r w:rsidRPr="00761F0C">
              <w:rPr>
                <w:rFonts w:ascii="Times New Roman" w:hAnsi="Times New Roman"/>
                <w:szCs w:val="28"/>
                <w:u w:val="none"/>
              </w:rPr>
              <w:lastRenderedPageBreak/>
              <w:t>перегрузка учащихся в школе, её значительное возрастание в старших классах, что ведет к снижению посещаемости обучающихся старшей возрастной группы.</w:t>
            </w:r>
          </w:p>
          <w:p w:rsidR="00761F0C" w:rsidRPr="00761F0C" w:rsidRDefault="00761F0C" w:rsidP="008677F2">
            <w:pPr>
              <w:tabs>
                <w:tab w:val="left" w:pos="-108"/>
                <w:tab w:val="left" w:pos="329"/>
              </w:tabs>
              <w:suppressAutoHyphens/>
              <w:ind w:left="329"/>
              <w:jc w:val="both"/>
              <w:rPr>
                <w:rFonts w:ascii="Times New Roman" w:hAnsi="Times New Roman"/>
                <w:szCs w:val="28"/>
                <w:u w:val="none"/>
                <w:lang w:eastAsia="ar-SA"/>
              </w:rPr>
            </w:pPr>
          </w:p>
        </w:tc>
      </w:tr>
    </w:tbl>
    <w:p w:rsidR="0077259F" w:rsidRPr="00761F0C" w:rsidRDefault="0077259F" w:rsidP="0077259F">
      <w:pPr>
        <w:ind w:firstLine="708"/>
        <w:jc w:val="both"/>
        <w:rPr>
          <w:rFonts w:ascii="Times New Roman" w:hAnsi="Times New Roman"/>
          <w:szCs w:val="28"/>
          <w:u w:val="none"/>
        </w:rPr>
      </w:pPr>
      <w:r w:rsidRPr="00761F0C">
        <w:rPr>
          <w:rFonts w:ascii="Times New Roman" w:hAnsi="Times New Roman"/>
          <w:szCs w:val="28"/>
          <w:u w:val="none"/>
        </w:rPr>
        <w:lastRenderedPageBreak/>
        <w:t xml:space="preserve">Таким образом, проведенный анализ подтверждает, что образовательная среда имеет все необходимые предпосылки для дальнейшего развития и </w:t>
      </w:r>
      <w:r>
        <w:rPr>
          <w:rFonts w:ascii="Times New Roman" w:hAnsi="Times New Roman"/>
          <w:szCs w:val="28"/>
          <w:u w:val="none"/>
        </w:rPr>
        <w:t>позволяет</w:t>
      </w:r>
      <w:r w:rsidRPr="00761F0C">
        <w:rPr>
          <w:rFonts w:ascii="Times New Roman" w:hAnsi="Times New Roman"/>
          <w:szCs w:val="28"/>
          <w:u w:val="none"/>
        </w:rPr>
        <w:t xml:space="preserve"> населению получать качественные образовательные услуги в с</w:t>
      </w:r>
      <w:r>
        <w:rPr>
          <w:rFonts w:ascii="Times New Roman" w:hAnsi="Times New Roman"/>
          <w:szCs w:val="28"/>
          <w:u w:val="none"/>
        </w:rPr>
        <w:t xml:space="preserve">оответствии со своими запросами и определяет основные направления деятельности на 2017-2018 год. 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>
        <w:rPr>
          <w:rFonts w:ascii="Times New Roman" w:hAnsi="Times New Roman"/>
          <w:bCs/>
          <w:u w:val="none"/>
        </w:rPr>
        <w:t xml:space="preserve"> </w:t>
      </w:r>
      <w:r w:rsidR="003E19B1" w:rsidRPr="003E19B1">
        <w:rPr>
          <w:rFonts w:ascii="Times New Roman" w:hAnsi="Times New Roman"/>
          <w:bCs/>
          <w:u w:val="none"/>
        </w:rPr>
        <w:t xml:space="preserve">Направление </w:t>
      </w:r>
      <w:r>
        <w:rPr>
          <w:rFonts w:ascii="Times New Roman" w:hAnsi="Times New Roman"/>
          <w:bCs/>
          <w:u w:val="none"/>
        </w:rPr>
        <w:t>-</w:t>
      </w:r>
      <w:r w:rsidR="003E19B1" w:rsidRPr="003E19B1">
        <w:rPr>
          <w:rFonts w:ascii="Times New Roman" w:hAnsi="Times New Roman"/>
          <w:b/>
          <w:bCs/>
          <w:u w:val="none"/>
        </w:rPr>
        <w:t xml:space="preserve"> </w:t>
      </w:r>
      <w:r w:rsidR="003E19B1" w:rsidRPr="003E19B1">
        <w:rPr>
          <w:rFonts w:ascii="Times New Roman" w:hAnsi="Times New Roman"/>
          <w:u w:val="none"/>
        </w:rPr>
        <w:t xml:space="preserve">Обеспечение условий по организации образовательного пространства, расширяющего возможности развития «разного обучающегося» - талантливого, с ограниченными возможностями здоровья и особыми потребностями,  сироты и ребенка из многодетной семьи (интегрированные образовательные среды, </w:t>
      </w:r>
      <w:r w:rsidR="003E19B1" w:rsidRPr="0077259F">
        <w:rPr>
          <w:rFonts w:ascii="Times New Roman" w:hAnsi="Times New Roman"/>
          <w:u w:val="none"/>
        </w:rPr>
        <w:t>индивидуальные образовательные маршруты)</w:t>
      </w:r>
    </w:p>
    <w:p w:rsidR="0077259F" w:rsidRPr="0077259F" w:rsidRDefault="0077259F" w:rsidP="0077259F">
      <w:pPr>
        <w:tabs>
          <w:tab w:val="left" w:pos="900"/>
        </w:tabs>
        <w:ind w:firstLine="540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Cs/>
          <w:spacing w:val="-6"/>
          <w:szCs w:val="28"/>
          <w:u w:val="none"/>
        </w:rPr>
        <w:t>Задачи</w:t>
      </w:r>
      <w:r w:rsidRPr="0077259F">
        <w:rPr>
          <w:rFonts w:ascii="Times New Roman" w:hAnsi="Times New Roman"/>
          <w:bCs/>
          <w:spacing w:val="-6"/>
          <w:szCs w:val="28"/>
          <w:u w:val="none"/>
        </w:rPr>
        <w:t>:</w:t>
      </w:r>
      <w:r w:rsidRPr="0077259F">
        <w:rPr>
          <w:rFonts w:ascii="Times New Roman" w:hAnsi="Times New Roman"/>
          <w:u w:val="none"/>
        </w:rPr>
        <w:t xml:space="preserve"> Изучение потребностей детей, подростков и их родителей, а так же молодежи в сфере дополнительного образования детей.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 w:rsidRPr="0077259F">
        <w:rPr>
          <w:rFonts w:ascii="Times New Roman" w:hAnsi="Times New Roman"/>
          <w:u w:val="none"/>
        </w:rPr>
        <w:t>Внедрение и реализация инновационных  программ, ориентированных на различные категории школьников и молодежи.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u w:val="none"/>
        </w:rPr>
      </w:pPr>
      <w:r w:rsidRPr="0077259F">
        <w:rPr>
          <w:rFonts w:ascii="Times New Roman" w:hAnsi="Times New Roman"/>
          <w:u w:val="none"/>
        </w:rPr>
        <w:t>Совершенствование информационно-коммуникационного обеспечения образовательного процесса</w:t>
      </w:r>
      <w:r w:rsidR="00BE2DCE">
        <w:rPr>
          <w:rFonts w:ascii="Times New Roman" w:hAnsi="Times New Roman"/>
          <w:u w:val="none"/>
        </w:rPr>
        <w:t>.</w:t>
      </w:r>
    </w:p>
    <w:p w:rsidR="0077259F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 w:rsidRPr="0077259F">
        <w:rPr>
          <w:rFonts w:ascii="Times New Roman" w:hAnsi="Times New Roman"/>
          <w:u w:val="none"/>
        </w:rPr>
        <w:t>Мониторинг эффективности реализации образовательных программ в ДДТ</w:t>
      </w:r>
      <w:r w:rsidR="00BE2DCE">
        <w:rPr>
          <w:rFonts w:ascii="Times New Roman" w:hAnsi="Times New Roman"/>
          <w:u w:val="none"/>
        </w:rPr>
        <w:t>.</w:t>
      </w:r>
    </w:p>
    <w:p w:rsidR="003E19B1" w:rsidRPr="0077259F" w:rsidRDefault="0077259F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 w:rsidRPr="0077259F">
        <w:rPr>
          <w:rFonts w:ascii="Times New Roman" w:hAnsi="Times New Roman"/>
          <w:bCs/>
          <w:u w:val="none"/>
        </w:rPr>
        <w:t>Направление -</w:t>
      </w:r>
      <w:r w:rsidRPr="0077259F">
        <w:rPr>
          <w:rFonts w:ascii="Times New Roman" w:hAnsi="Times New Roman"/>
          <w:u w:val="none"/>
        </w:rPr>
        <w:t xml:space="preserve"> Развитие профессионально – педагогической компетентности преподавательского и руко</w:t>
      </w:r>
      <w:r w:rsidR="00BE2DCE">
        <w:rPr>
          <w:rFonts w:ascii="Times New Roman" w:hAnsi="Times New Roman"/>
          <w:u w:val="none"/>
        </w:rPr>
        <w:t>водящего состава ДДТ. Реализация</w:t>
      </w:r>
      <w:r w:rsidRPr="0077259F">
        <w:rPr>
          <w:rFonts w:ascii="Times New Roman" w:hAnsi="Times New Roman"/>
          <w:u w:val="none"/>
        </w:rPr>
        <w:t xml:space="preserve"> Программы «Компас»</w:t>
      </w:r>
    </w:p>
    <w:p w:rsidR="00967842" w:rsidRPr="00967842" w:rsidRDefault="00967842" w:rsidP="00967842">
      <w:pPr>
        <w:tabs>
          <w:tab w:val="left" w:pos="900"/>
        </w:tabs>
        <w:ind w:firstLine="540"/>
        <w:jc w:val="both"/>
        <w:rPr>
          <w:rFonts w:ascii="Times New Roman" w:hAnsi="Times New Roman"/>
          <w:u w:val="none"/>
        </w:rPr>
      </w:pPr>
      <w:r w:rsidRPr="00967842">
        <w:rPr>
          <w:rFonts w:ascii="Times New Roman" w:hAnsi="Times New Roman"/>
          <w:u w:val="none"/>
        </w:rPr>
        <w:t>Задачи: Повышение квалификации и профессионального мастерства специалистов учреждения;</w:t>
      </w:r>
    </w:p>
    <w:p w:rsidR="003E19B1" w:rsidRPr="00967842" w:rsidRDefault="00BE2DCE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>
        <w:rPr>
          <w:rFonts w:ascii="Times New Roman" w:hAnsi="Times New Roman"/>
          <w:u w:val="none"/>
        </w:rPr>
        <w:t>С</w:t>
      </w:r>
      <w:r w:rsidR="00967842" w:rsidRPr="00967842">
        <w:rPr>
          <w:rFonts w:ascii="Times New Roman" w:hAnsi="Times New Roman"/>
          <w:u w:val="none"/>
        </w:rPr>
        <w:t>оздание условий для карьерного роста внутри педагогического коллектива ДДТ.</w:t>
      </w:r>
      <w:r w:rsidR="00B52DBD">
        <w:rPr>
          <w:rFonts w:ascii="Times New Roman" w:hAnsi="Times New Roman"/>
          <w:u w:val="none"/>
        </w:rPr>
        <w:t xml:space="preserve"> Реализация  Программы</w:t>
      </w:r>
      <w:r w:rsidR="00967842" w:rsidRPr="00967842">
        <w:rPr>
          <w:rFonts w:ascii="Times New Roman" w:hAnsi="Times New Roman"/>
          <w:u w:val="none"/>
        </w:rPr>
        <w:t xml:space="preserve"> </w:t>
      </w:r>
      <w:r w:rsidR="00967842">
        <w:rPr>
          <w:rFonts w:ascii="Times New Roman" w:hAnsi="Times New Roman"/>
          <w:u w:val="none"/>
        </w:rPr>
        <w:t>«К</w:t>
      </w:r>
      <w:r w:rsidR="00967842" w:rsidRPr="00967842">
        <w:rPr>
          <w:rFonts w:ascii="Times New Roman" w:hAnsi="Times New Roman"/>
          <w:u w:val="none"/>
        </w:rPr>
        <w:t>омпас»</w:t>
      </w:r>
      <w:r w:rsidR="00B52DBD">
        <w:rPr>
          <w:rFonts w:ascii="Times New Roman" w:hAnsi="Times New Roman"/>
          <w:u w:val="none"/>
        </w:rPr>
        <w:t>.</w:t>
      </w:r>
    </w:p>
    <w:p w:rsidR="003E19B1" w:rsidRPr="00967842" w:rsidRDefault="00967842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Cs/>
          <w:spacing w:val="-6"/>
          <w:szCs w:val="28"/>
          <w:u w:val="none"/>
        </w:rPr>
      </w:pPr>
      <w:r w:rsidRPr="00967842">
        <w:rPr>
          <w:rFonts w:ascii="Times New Roman" w:hAnsi="Times New Roman"/>
          <w:bCs/>
          <w:spacing w:val="-6"/>
          <w:szCs w:val="28"/>
          <w:u w:val="none"/>
        </w:rPr>
        <w:t>По итогам реализации поставленных задач в 2018 году планируется провести городс</w:t>
      </w:r>
      <w:r>
        <w:rPr>
          <w:rFonts w:ascii="Times New Roman" w:hAnsi="Times New Roman"/>
          <w:bCs/>
          <w:spacing w:val="-6"/>
          <w:szCs w:val="28"/>
          <w:u w:val="none"/>
        </w:rPr>
        <w:t>к</w:t>
      </w:r>
      <w:r w:rsidRPr="00967842">
        <w:rPr>
          <w:rFonts w:ascii="Times New Roman" w:hAnsi="Times New Roman"/>
          <w:bCs/>
          <w:spacing w:val="-6"/>
          <w:szCs w:val="28"/>
          <w:u w:val="none"/>
        </w:rPr>
        <w:t>ой семинар</w:t>
      </w:r>
      <w:r>
        <w:rPr>
          <w:rFonts w:ascii="Times New Roman" w:hAnsi="Times New Roman"/>
          <w:bCs/>
          <w:spacing w:val="-6"/>
          <w:szCs w:val="28"/>
          <w:u w:val="none"/>
        </w:rPr>
        <w:t>: «Индивидуальный образовательный маршрут как фактор реализации личностно-ориентированного подхода в системе дополнительного образования.</w:t>
      </w:r>
      <w:r w:rsidRPr="00967842">
        <w:rPr>
          <w:rFonts w:ascii="Times New Roman" w:hAnsi="Times New Roman"/>
          <w:bCs/>
          <w:spacing w:val="-6"/>
          <w:szCs w:val="28"/>
          <w:u w:val="none"/>
        </w:rPr>
        <w:t xml:space="preserve"> </w:t>
      </w:r>
    </w:p>
    <w:p w:rsidR="003E19B1" w:rsidRDefault="003E19B1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spacing w:val="-6"/>
          <w:szCs w:val="28"/>
          <w:u w:val="none"/>
        </w:rPr>
      </w:pPr>
    </w:p>
    <w:p w:rsidR="003E19B1" w:rsidRPr="00761F0C" w:rsidRDefault="003E19B1" w:rsidP="00761F0C">
      <w:pPr>
        <w:pStyle w:val="23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bCs/>
          <w:spacing w:val="-6"/>
          <w:szCs w:val="28"/>
          <w:u w:val="none"/>
        </w:rPr>
      </w:pPr>
    </w:p>
    <w:p w:rsidR="00F55083" w:rsidRDefault="00F5508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F55083" w:rsidRDefault="00F5508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F55083" w:rsidRDefault="00F55083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3E13C8" w:rsidRDefault="003E13C8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9A2B8A" w:rsidRPr="00D53950" w:rsidRDefault="009A2B8A" w:rsidP="00E31FE3">
      <w:pPr>
        <w:pStyle w:val="ac"/>
        <w:tabs>
          <w:tab w:val="num" w:pos="-360"/>
        </w:tabs>
        <w:ind w:left="0"/>
        <w:rPr>
          <w:szCs w:val="28"/>
        </w:rPr>
      </w:pPr>
    </w:p>
    <w:p w:rsidR="004C0847" w:rsidRDefault="004C0847" w:rsidP="004C0847"/>
    <w:p w:rsidR="00A9705F" w:rsidRPr="008B125D" w:rsidRDefault="00A9705F" w:rsidP="00A9705F">
      <w:pPr>
        <w:rPr>
          <w:rFonts w:ascii="Times New Roman" w:hAnsi="Times New Roman"/>
          <w:sz w:val="24"/>
          <w:u w:val="none"/>
        </w:rPr>
      </w:pPr>
    </w:p>
    <w:p w:rsidR="00A9705F" w:rsidRPr="00E73999" w:rsidRDefault="00A9705F" w:rsidP="00615359">
      <w:pPr>
        <w:rPr>
          <w:rFonts w:ascii="Times New Roman" w:hAnsi="Times New Roman"/>
          <w:szCs w:val="28"/>
          <w:u w:val="none"/>
        </w:rPr>
      </w:pPr>
    </w:p>
    <w:p w:rsidR="00615359" w:rsidRDefault="00615359" w:rsidP="00615359">
      <w:pPr>
        <w:ind w:right="57"/>
        <w:jc w:val="both"/>
        <w:rPr>
          <w:rFonts w:ascii="Times New Roman" w:hAnsi="Times New Roman"/>
          <w:szCs w:val="28"/>
          <w:u w:val="none"/>
        </w:rPr>
      </w:pPr>
    </w:p>
    <w:sectPr w:rsidR="00615359" w:rsidSect="005959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Calibri"/>
    <w:charset w:val="00"/>
    <w:family w:val="auto"/>
    <w:pitch w:val="variable"/>
    <w:sig w:usb0="00000001" w:usb1="4000207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3964357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27"/>
    <w:multiLevelType w:val="multilevel"/>
    <w:tmpl w:val="E948F352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000002B"/>
    <w:multiLevelType w:val="multi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E3A6955"/>
    <w:multiLevelType w:val="hybridMultilevel"/>
    <w:tmpl w:val="7742BCFC"/>
    <w:lvl w:ilvl="0" w:tplc="92A2D6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968BC"/>
    <w:multiLevelType w:val="hybridMultilevel"/>
    <w:tmpl w:val="870A1F24"/>
    <w:lvl w:ilvl="0" w:tplc="E04A0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D62BA"/>
    <w:multiLevelType w:val="hybridMultilevel"/>
    <w:tmpl w:val="813A23C8"/>
    <w:lvl w:ilvl="0" w:tplc="54C69E5A">
      <w:start w:val="3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53577"/>
    <w:multiLevelType w:val="hybridMultilevel"/>
    <w:tmpl w:val="A23694B0"/>
    <w:lvl w:ilvl="0" w:tplc="92A2D6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32EA2"/>
    <w:multiLevelType w:val="hybridMultilevel"/>
    <w:tmpl w:val="D818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0B5E"/>
    <w:multiLevelType w:val="hybridMultilevel"/>
    <w:tmpl w:val="CE6ED8B2"/>
    <w:lvl w:ilvl="0" w:tplc="78DE5C6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30C01"/>
    <w:multiLevelType w:val="hybridMultilevel"/>
    <w:tmpl w:val="82C2D668"/>
    <w:lvl w:ilvl="0" w:tplc="54C69E5A">
      <w:start w:val="31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844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1A6673"/>
    <w:multiLevelType w:val="hybridMultilevel"/>
    <w:tmpl w:val="412CC20A"/>
    <w:lvl w:ilvl="0" w:tplc="57720F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02D83"/>
    <w:multiLevelType w:val="hybridMultilevel"/>
    <w:tmpl w:val="8E56055C"/>
    <w:lvl w:ilvl="0" w:tplc="FF66A41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5B49B7"/>
    <w:multiLevelType w:val="hybridMultilevel"/>
    <w:tmpl w:val="1C3A6722"/>
    <w:lvl w:ilvl="0" w:tplc="54C69E5A">
      <w:start w:val="3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C5072"/>
    <w:multiLevelType w:val="hybridMultilevel"/>
    <w:tmpl w:val="41164D52"/>
    <w:lvl w:ilvl="0" w:tplc="96F810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1E06C0A"/>
    <w:multiLevelType w:val="hybridMultilevel"/>
    <w:tmpl w:val="3500BB8A"/>
    <w:lvl w:ilvl="0" w:tplc="57720F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F6908"/>
    <w:multiLevelType w:val="hybridMultilevel"/>
    <w:tmpl w:val="8920F0B2"/>
    <w:lvl w:ilvl="0" w:tplc="1DE65F6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84FA0"/>
    <w:multiLevelType w:val="multilevel"/>
    <w:tmpl w:val="97C28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420B5D"/>
    <w:multiLevelType w:val="hybridMultilevel"/>
    <w:tmpl w:val="30AC99B8"/>
    <w:lvl w:ilvl="0" w:tplc="871A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D97132"/>
    <w:multiLevelType w:val="multilevel"/>
    <w:tmpl w:val="A55AF2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A5E89"/>
    <w:multiLevelType w:val="hybridMultilevel"/>
    <w:tmpl w:val="9BD4A18A"/>
    <w:lvl w:ilvl="0" w:tplc="7604DF2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61CD30F5"/>
    <w:multiLevelType w:val="hybridMultilevel"/>
    <w:tmpl w:val="42AAE43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2">
    <w:nsid w:val="663E1388"/>
    <w:multiLevelType w:val="multilevel"/>
    <w:tmpl w:val="BAD28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3">
    <w:nsid w:val="680C5D90"/>
    <w:multiLevelType w:val="hybridMultilevel"/>
    <w:tmpl w:val="6B9A4A48"/>
    <w:lvl w:ilvl="0" w:tplc="F5B601A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10A78"/>
    <w:multiLevelType w:val="hybridMultilevel"/>
    <w:tmpl w:val="3D80B7A0"/>
    <w:lvl w:ilvl="0" w:tplc="4D20208E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70175"/>
    <w:multiLevelType w:val="hybridMultilevel"/>
    <w:tmpl w:val="5F78180C"/>
    <w:lvl w:ilvl="0" w:tplc="E85EEF42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6F427373"/>
    <w:multiLevelType w:val="hybridMultilevel"/>
    <w:tmpl w:val="D7E038EA"/>
    <w:lvl w:ilvl="0" w:tplc="2CE476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07750"/>
    <w:multiLevelType w:val="hybridMultilevel"/>
    <w:tmpl w:val="2C74D3EA"/>
    <w:lvl w:ilvl="0" w:tplc="869A50AC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7E7D6897"/>
    <w:multiLevelType w:val="hybridMultilevel"/>
    <w:tmpl w:val="69FA13A8"/>
    <w:lvl w:ilvl="0" w:tplc="54C69E5A">
      <w:start w:val="315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F3E76"/>
    <w:multiLevelType w:val="hybridMultilevel"/>
    <w:tmpl w:val="ED7405B4"/>
    <w:lvl w:ilvl="0" w:tplc="144874CA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2F"/>
    <w:rsid w:val="00014EFA"/>
    <w:rsid w:val="000206BA"/>
    <w:rsid w:val="00025734"/>
    <w:rsid w:val="000347AA"/>
    <w:rsid w:val="00045DE4"/>
    <w:rsid w:val="00047903"/>
    <w:rsid w:val="0005422B"/>
    <w:rsid w:val="00055299"/>
    <w:rsid w:val="000930F7"/>
    <w:rsid w:val="00095C62"/>
    <w:rsid w:val="000A0D92"/>
    <w:rsid w:val="000A4233"/>
    <w:rsid w:val="000C2C17"/>
    <w:rsid w:val="000C77C7"/>
    <w:rsid w:val="000D0672"/>
    <w:rsid w:val="000D10AD"/>
    <w:rsid w:val="000D1259"/>
    <w:rsid w:val="000E020E"/>
    <w:rsid w:val="000F3F78"/>
    <w:rsid w:val="000F43F6"/>
    <w:rsid w:val="001024BA"/>
    <w:rsid w:val="00102FF7"/>
    <w:rsid w:val="00105D20"/>
    <w:rsid w:val="00126F70"/>
    <w:rsid w:val="001363FF"/>
    <w:rsid w:val="00140EF6"/>
    <w:rsid w:val="00141287"/>
    <w:rsid w:val="00150F68"/>
    <w:rsid w:val="00160BAB"/>
    <w:rsid w:val="001649AF"/>
    <w:rsid w:val="001658F2"/>
    <w:rsid w:val="0018502B"/>
    <w:rsid w:val="00185EF5"/>
    <w:rsid w:val="00187D2B"/>
    <w:rsid w:val="00193558"/>
    <w:rsid w:val="001C7785"/>
    <w:rsid w:val="00206848"/>
    <w:rsid w:val="00212477"/>
    <w:rsid w:val="00213BD3"/>
    <w:rsid w:val="00214A78"/>
    <w:rsid w:val="00217933"/>
    <w:rsid w:val="00223379"/>
    <w:rsid w:val="00237AE6"/>
    <w:rsid w:val="00242029"/>
    <w:rsid w:val="00261869"/>
    <w:rsid w:val="00265EEC"/>
    <w:rsid w:val="00266BF7"/>
    <w:rsid w:val="00271638"/>
    <w:rsid w:val="00276748"/>
    <w:rsid w:val="00291205"/>
    <w:rsid w:val="002A13FA"/>
    <w:rsid w:val="002A308F"/>
    <w:rsid w:val="002A6B79"/>
    <w:rsid w:val="002B178F"/>
    <w:rsid w:val="002B28C3"/>
    <w:rsid w:val="002B6685"/>
    <w:rsid w:val="002C7D2F"/>
    <w:rsid w:val="002D1B02"/>
    <w:rsid w:val="002E1D64"/>
    <w:rsid w:val="002F6E44"/>
    <w:rsid w:val="002F7F68"/>
    <w:rsid w:val="00306FFA"/>
    <w:rsid w:val="0031047A"/>
    <w:rsid w:val="003247D8"/>
    <w:rsid w:val="00326F22"/>
    <w:rsid w:val="00327E90"/>
    <w:rsid w:val="003530AB"/>
    <w:rsid w:val="00356580"/>
    <w:rsid w:val="003578F8"/>
    <w:rsid w:val="00366874"/>
    <w:rsid w:val="003731BB"/>
    <w:rsid w:val="00374865"/>
    <w:rsid w:val="003803A3"/>
    <w:rsid w:val="0038445B"/>
    <w:rsid w:val="003B270B"/>
    <w:rsid w:val="003B6FFC"/>
    <w:rsid w:val="003C6B8E"/>
    <w:rsid w:val="003D4026"/>
    <w:rsid w:val="003E13C8"/>
    <w:rsid w:val="003E19B1"/>
    <w:rsid w:val="00401ADA"/>
    <w:rsid w:val="004078C8"/>
    <w:rsid w:val="004118AB"/>
    <w:rsid w:val="00414737"/>
    <w:rsid w:val="00425E9C"/>
    <w:rsid w:val="00425F55"/>
    <w:rsid w:val="00431939"/>
    <w:rsid w:val="00432260"/>
    <w:rsid w:val="00442CCB"/>
    <w:rsid w:val="00456976"/>
    <w:rsid w:val="0046395D"/>
    <w:rsid w:val="004649B3"/>
    <w:rsid w:val="004776D0"/>
    <w:rsid w:val="004808AD"/>
    <w:rsid w:val="00482700"/>
    <w:rsid w:val="00497958"/>
    <w:rsid w:val="004A1D22"/>
    <w:rsid w:val="004B2160"/>
    <w:rsid w:val="004B5A97"/>
    <w:rsid w:val="004C0847"/>
    <w:rsid w:val="004C4236"/>
    <w:rsid w:val="004C67F6"/>
    <w:rsid w:val="004D05A9"/>
    <w:rsid w:val="004D2BCC"/>
    <w:rsid w:val="004E17DF"/>
    <w:rsid w:val="004E3EEC"/>
    <w:rsid w:val="004F45DD"/>
    <w:rsid w:val="0050268A"/>
    <w:rsid w:val="0051316F"/>
    <w:rsid w:val="00524649"/>
    <w:rsid w:val="00526BE8"/>
    <w:rsid w:val="00527E4A"/>
    <w:rsid w:val="00540CCF"/>
    <w:rsid w:val="0054648B"/>
    <w:rsid w:val="0055308C"/>
    <w:rsid w:val="00555631"/>
    <w:rsid w:val="005570F8"/>
    <w:rsid w:val="00585187"/>
    <w:rsid w:val="005959E3"/>
    <w:rsid w:val="005B3408"/>
    <w:rsid w:val="005D59ED"/>
    <w:rsid w:val="005F7A93"/>
    <w:rsid w:val="00613DED"/>
    <w:rsid w:val="00615359"/>
    <w:rsid w:val="00630594"/>
    <w:rsid w:val="006359D0"/>
    <w:rsid w:val="00636635"/>
    <w:rsid w:val="00643D71"/>
    <w:rsid w:val="006515E2"/>
    <w:rsid w:val="00664D69"/>
    <w:rsid w:val="006756AC"/>
    <w:rsid w:val="006B7636"/>
    <w:rsid w:val="006C6AFD"/>
    <w:rsid w:val="00706C65"/>
    <w:rsid w:val="0072753C"/>
    <w:rsid w:val="007502A4"/>
    <w:rsid w:val="00750DE8"/>
    <w:rsid w:val="00752F00"/>
    <w:rsid w:val="00753408"/>
    <w:rsid w:val="007575DB"/>
    <w:rsid w:val="00761F0C"/>
    <w:rsid w:val="007669CA"/>
    <w:rsid w:val="0077259F"/>
    <w:rsid w:val="00775608"/>
    <w:rsid w:val="007B117F"/>
    <w:rsid w:val="007B6A94"/>
    <w:rsid w:val="007B6F43"/>
    <w:rsid w:val="007C594E"/>
    <w:rsid w:val="007E06CC"/>
    <w:rsid w:val="007E0B5C"/>
    <w:rsid w:val="007F0C8F"/>
    <w:rsid w:val="007F1F94"/>
    <w:rsid w:val="007F5725"/>
    <w:rsid w:val="0080171E"/>
    <w:rsid w:val="00814FF1"/>
    <w:rsid w:val="00820490"/>
    <w:rsid w:val="00820664"/>
    <w:rsid w:val="00841268"/>
    <w:rsid w:val="00855957"/>
    <w:rsid w:val="00860106"/>
    <w:rsid w:val="008677F2"/>
    <w:rsid w:val="008725E0"/>
    <w:rsid w:val="0087324B"/>
    <w:rsid w:val="008956C4"/>
    <w:rsid w:val="008A0DDE"/>
    <w:rsid w:val="008A402C"/>
    <w:rsid w:val="008A76F6"/>
    <w:rsid w:val="008B1B99"/>
    <w:rsid w:val="008B5A8B"/>
    <w:rsid w:val="008B6DA7"/>
    <w:rsid w:val="008D1AA8"/>
    <w:rsid w:val="008D56B8"/>
    <w:rsid w:val="008D618F"/>
    <w:rsid w:val="008F0FB9"/>
    <w:rsid w:val="00911E50"/>
    <w:rsid w:val="00922E56"/>
    <w:rsid w:val="00930072"/>
    <w:rsid w:val="00933D51"/>
    <w:rsid w:val="0095632B"/>
    <w:rsid w:val="00961102"/>
    <w:rsid w:val="00964631"/>
    <w:rsid w:val="00967842"/>
    <w:rsid w:val="0097312F"/>
    <w:rsid w:val="00977F40"/>
    <w:rsid w:val="00981210"/>
    <w:rsid w:val="00992624"/>
    <w:rsid w:val="009A2B8A"/>
    <w:rsid w:val="009B5C3D"/>
    <w:rsid w:val="009C2667"/>
    <w:rsid w:val="009D2305"/>
    <w:rsid w:val="009D4938"/>
    <w:rsid w:val="009E1EDA"/>
    <w:rsid w:val="009F0CB7"/>
    <w:rsid w:val="009F6BA4"/>
    <w:rsid w:val="00A17986"/>
    <w:rsid w:val="00A2101F"/>
    <w:rsid w:val="00A24DD1"/>
    <w:rsid w:val="00A35375"/>
    <w:rsid w:val="00A639F5"/>
    <w:rsid w:val="00A830C4"/>
    <w:rsid w:val="00A85B20"/>
    <w:rsid w:val="00A86763"/>
    <w:rsid w:val="00A9028A"/>
    <w:rsid w:val="00A902C8"/>
    <w:rsid w:val="00A95E38"/>
    <w:rsid w:val="00A9705F"/>
    <w:rsid w:val="00AB024C"/>
    <w:rsid w:val="00AB11EA"/>
    <w:rsid w:val="00AB73C8"/>
    <w:rsid w:val="00AE13E5"/>
    <w:rsid w:val="00AE25C6"/>
    <w:rsid w:val="00AF551C"/>
    <w:rsid w:val="00B11045"/>
    <w:rsid w:val="00B246A5"/>
    <w:rsid w:val="00B52DBD"/>
    <w:rsid w:val="00B538C9"/>
    <w:rsid w:val="00B55D9B"/>
    <w:rsid w:val="00B600B5"/>
    <w:rsid w:val="00B62A6A"/>
    <w:rsid w:val="00B63F11"/>
    <w:rsid w:val="00B842F7"/>
    <w:rsid w:val="00B96B78"/>
    <w:rsid w:val="00BC2E63"/>
    <w:rsid w:val="00BD2C4B"/>
    <w:rsid w:val="00BE160F"/>
    <w:rsid w:val="00BE2DCE"/>
    <w:rsid w:val="00BE567F"/>
    <w:rsid w:val="00BF15FD"/>
    <w:rsid w:val="00BF2C3B"/>
    <w:rsid w:val="00C02BA0"/>
    <w:rsid w:val="00C03058"/>
    <w:rsid w:val="00C34E55"/>
    <w:rsid w:val="00C404E8"/>
    <w:rsid w:val="00C466D9"/>
    <w:rsid w:val="00C67975"/>
    <w:rsid w:val="00C747B4"/>
    <w:rsid w:val="00C80B8F"/>
    <w:rsid w:val="00C8783E"/>
    <w:rsid w:val="00C9053B"/>
    <w:rsid w:val="00C927AB"/>
    <w:rsid w:val="00CA3F70"/>
    <w:rsid w:val="00CA5489"/>
    <w:rsid w:val="00CB254E"/>
    <w:rsid w:val="00CC4D54"/>
    <w:rsid w:val="00CD39AB"/>
    <w:rsid w:val="00CD435F"/>
    <w:rsid w:val="00CD68B8"/>
    <w:rsid w:val="00CE2E9D"/>
    <w:rsid w:val="00CE3C97"/>
    <w:rsid w:val="00D03AD7"/>
    <w:rsid w:val="00D1521B"/>
    <w:rsid w:val="00D16EBD"/>
    <w:rsid w:val="00D217E0"/>
    <w:rsid w:val="00D22F08"/>
    <w:rsid w:val="00D2597E"/>
    <w:rsid w:val="00D3278E"/>
    <w:rsid w:val="00D377AC"/>
    <w:rsid w:val="00D47EB1"/>
    <w:rsid w:val="00D5206C"/>
    <w:rsid w:val="00D53950"/>
    <w:rsid w:val="00D63E77"/>
    <w:rsid w:val="00D66B72"/>
    <w:rsid w:val="00D67BB9"/>
    <w:rsid w:val="00D70657"/>
    <w:rsid w:val="00D91DE6"/>
    <w:rsid w:val="00DA7401"/>
    <w:rsid w:val="00DA78E9"/>
    <w:rsid w:val="00DB4067"/>
    <w:rsid w:val="00DB5AD2"/>
    <w:rsid w:val="00DC4CC6"/>
    <w:rsid w:val="00DC656B"/>
    <w:rsid w:val="00DD2392"/>
    <w:rsid w:val="00DD78CD"/>
    <w:rsid w:val="00DE19A2"/>
    <w:rsid w:val="00DE37C3"/>
    <w:rsid w:val="00E05218"/>
    <w:rsid w:val="00E1660A"/>
    <w:rsid w:val="00E2034F"/>
    <w:rsid w:val="00E31FE3"/>
    <w:rsid w:val="00E34272"/>
    <w:rsid w:val="00E4189A"/>
    <w:rsid w:val="00E4560F"/>
    <w:rsid w:val="00E460C0"/>
    <w:rsid w:val="00E52847"/>
    <w:rsid w:val="00E552E3"/>
    <w:rsid w:val="00E61BF8"/>
    <w:rsid w:val="00E740DE"/>
    <w:rsid w:val="00E83AE1"/>
    <w:rsid w:val="00E8505D"/>
    <w:rsid w:val="00E95976"/>
    <w:rsid w:val="00EA5946"/>
    <w:rsid w:val="00EA6E9F"/>
    <w:rsid w:val="00EB2DFB"/>
    <w:rsid w:val="00EC0D1A"/>
    <w:rsid w:val="00EE0201"/>
    <w:rsid w:val="00EE576E"/>
    <w:rsid w:val="00EF2A56"/>
    <w:rsid w:val="00F02433"/>
    <w:rsid w:val="00F02AA7"/>
    <w:rsid w:val="00F04673"/>
    <w:rsid w:val="00F2272A"/>
    <w:rsid w:val="00F3207A"/>
    <w:rsid w:val="00F365F9"/>
    <w:rsid w:val="00F45B90"/>
    <w:rsid w:val="00F55083"/>
    <w:rsid w:val="00F56518"/>
    <w:rsid w:val="00F61E9B"/>
    <w:rsid w:val="00F70E6D"/>
    <w:rsid w:val="00F8537D"/>
    <w:rsid w:val="00F853C5"/>
    <w:rsid w:val="00F933D4"/>
    <w:rsid w:val="00FA69DD"/>
    <w:rsid w:val="00FB6E24"/>
    <w:rsid w:val="00FC236E"/>
    <w:rsid w:val="00FD2987"/>
    <w:rsid w:val="00FE2A39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F"/>
    <w:pPr>
      <w:spacing w:after="0" w:line="240" w:lineRule="auto"/>
    </w:pPr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7312F"/>
    <w:pPr>
      <w:keepNext/>
      <w:jc w:val="center"/>
      <w:outlineLvl w:val="0"/>
    </w:pPr>
    <w:rPr>
      <w:rFonts w:ascii="Times New Roman" w:hAnsi="Times New Roman"/>
      <w:b/>
      <w:sz w:val="24"/>
      <w:szCs w:val="28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97312F"/>
    <w:pPr>
      <w:keepNext/>
      <w:jc w:val="both"/>
      <w:outlineLvl w:val="1"/>
    </w:pPr>
    <w:rPr>
      <w:rFonts w:ascii="Times New Roman" w:hAnsi="Times New Roman"/>
      <w:b/>
      <w:bCs/>
      <w:sz w:val="24"/>
      <w:szCs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12F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31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unhideWhenUsed/>
    <w:rsid w:val="00973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1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7312F"/>
    <w:pPr>
      <w:spacing w:before="100" w:beforeAutospacing="1" w:after="100" w:afterAutospacing="1"/>
    </w:pPr>
    <w:rPr>
      <w:rFonts w:ascii="Times New Roman" w:hAnsi="Times New Roman"/>
      <w:sz w:val="24"/>
      <w:u w:val="none"/>
    </w:rPr>
  </w:style>
  <w:style w:type="paragraph" w:styleId="a6">
    <w:name w:val="footer"/>
    <w:basedOn w:val="a"/>
    <w:link w:val="a7"/>
    <w:semiHidden/>
    <w:unhideWhenUsed/>
    <w:rsid w:val="0097312F"/>
    <w:pPr>
      <w:tabs>
        <w:tab w:val="center" w:pos="4677"/>
        <w:tab w:val="right" w:pos="9355"/>
      </w:tabs>
    </w:pPr>
    <w:rPr>
      <w:rFonts w:ascii="Times New Roman" w:hAnsi="Times New Roman"/>
      <w:sz w:val="24"/>
      <w:u w:val="none"/>
    </w:rPr>
  </w:style>
  <w:style w:type="character" w:customStyle="1" w:styleId="a7">
    <w:name w:val="Нижний колонтитул Знак"/>
    <w:basedOn w:val="a0"/>
    <w:link w:val="a6"/>
    <w:semiHidden/>
    <w:rsid w:val="0097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7312F"/>
    <w:pPr>
      <w:jc w:val="center"/>
    </w:pPr>
    <w:rPr>
      <w:rFonts w:ascii="Times New Roman" w:hAnsi="Times New Roman"/>
      <w:u w:val="none"/>
    </w:rPr>
  </w:style>
  <w:style w:type="character" w:customStyle="1" w:styleId="a9">
    <w:name w:val="Название Знак"/>
    <w:basedOn w:val="a0"/>
    <w:link w:val="a8"/>
    <w:rsid w:val="00973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97312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7312F"/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ac">
    <w:name w:val="Body Text Indent"/>
    <w:basedOn w:val="a"/>
    <w:link w:val="ad"/>
    <w:unhideWhenUsed/>
    <w:rsid w:val="0097312F"/>
    <w:pPr>
      <w:ind w:left="360"/>
      <w:jc w:val="both"/>
    </w:pPr>
    <w:rPr>
      <w:rFonts w:ascii="Times New Roman" w:hAnsi="Times New Roman"/>
      <w:u w:val="none"/>
    </w:rPr>
  </w:style>
  <w:style w:type="character" w:customStyle="1" w:styleId="ad">
    <w:name w:val="Основной текст с отступом Знак"/>
    <w:basedOn w:val="a0"/>
    <w:link w:val="ac"/>
    <w:rsid w:val="00973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731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12F"/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nhideWhenUsed/>
    <w:rsid w:val="009731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7312F"/>
    <w:rPr>
      <w:rFonts w:ascii="Arial" w:eastAsia="Times New Roman" w:hAnsi="Arial" w:cs="Times New Roman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9731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312F"/>
    <w:rPr>
      <w:rFonts w:ascii="Arial" w:eastAsia="Times New Roman" w:hAnsi="Arial" w:cs="Times New Roman"/>
      <w:sz w:val="16"/>
      <w:szCs w:val="16"/>
      <w:u w:val="single"/>
      <w:lang w:eastAsia="ru-RU"/>
    </w:rPr>
  </w:style>
  <w:style w:type="paragraph" w:customStyle="1" w:styleId="FR1">
    <w:name w:val="FR1"/>
    <w:rsid w:val="0097312F"/>
    <w:pPr>
      <w:widowControl w:val="0"/>
      <w:autoSpaceDE w:val="0"/>
      <w:autoSpaceDN w:val="0"/>
      <w:adjustRightInd w:val="0"/>
      <w:spacing w:after="0" w:line="240" w:lineRule="auto"/>
      <w:ind w:firstLine="1700"/>
      <w:jc w:val="both"/>
    </w:pPr>
    <w:rPr>
      <w:rFonts w:ascii="Times New Roman" w:eastAsia="Times New Roman" w:hAnsi="Times New Roman" w:cs="Times New Roman"/>
      <w:sz w:val="64"/>
      <w:szCs w:val="64"/>
      <w:lang w:eastAsia="ru-RU"/>
    </w:rPr>
  </w:style>
  <w:style w:type="paragraph" w:customStyle="1" w:styleId="ae">
    <w:name w:val="Знак Знак Знак Знак"/>
    <w:basedOn w:val="a"/>
    <w:rsid w:val="0097312F"/>
    <w:pPr>
      <w:spacing w:after="160" w:line="240" w:lineRule="exact"/>
    </w:pPr>
    <w:rPr>
      <w:rFonts w:ascii="Verdana" w:hAnsi="Verdana"/>
      <w:sz w:val="20"/>
      <w:szCs w:val="20"/>
      <w:u w:val="none"/>
      <w:lang w:val="en-US" w:eastAsia="en-US"/>
    </w:rPr>
  </w:style>
  <w:style w:type="paragraph" w:customStyle="1" w:styleId="210">
    <w:name w:val="Основной текст 21"/>
    <w:basedOn w:val="a"/>
    <w:rsid w:val="0097312F"/>
    <w:pPr>
      <w:ind w:firstLine="540"/>
      <w:jc w:val="both"/>
    </w:pPr>
    <w:rPr>
      <w:rFonts w:ascii="Times New Roman" w:hAnsi="Times New Roman"/>
      <w:szCs w:val="20"/>
      <w:u w:val="none"/>
    </w:rPr>
  </w:style>
  <w:style w:type="paragraph" w:customStyle="1" w:styleId="BodyText22">
    <w:name w:val="Body Text 22"/>
    <w:basedOn w:val="a"/>
    <w:rsid w:val="0097312F"/>
    <w:pPr>
      <w:jc w:val="both"/>
    </w:pPr>
    <w:rPr>
      <w:rFonts w:ascii="Times New Roman" w:hAnsi="Times New Roman"/>
      <w:sz w:val="24"/>
      <w:szCs w:val="20"/>
      <w:u w:val="none"/>
    </w:rPr>
  </w:style>
  <w:style w:type="paragraph" w:customStyle="1" w:styleId="11">
    <w:name w:val="Абзац списка1"/>
    <w:basedOn w:val="a"/>
    <w:rsid w:val="0097312F"/>
    <w:pPr>
      <w:spacing w:after="200" w:line="276" w:lineRule="auto"/>
      <w:ind w:left="720"/>
    </w:pPr>
    <w:rPr>
      <w:rFonts w:ascii="Calibri" w:hAnsi="Calibri" w:cs="Calibri"/>
      <w:sz w:val="22"/>
      <w:szCs w:val="22"/>
      <w:u w:val="none"/>
      <w:lang w:eastAsia="en-US"/>
    </w:rPr>
  </w:style>
  <w:style w:type="paragraph" w:customStyle="1" w:styleId="12">
    <w:name w:val="Обычный1"/>
    <w:rsid w:val="009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97312F"/>
    <w:pPr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12"/>
    <w:rsid w:val="0097312F"/>
    <w:pPr>
      <w:ind w:firstLine="720"/>
      <w:jc w:val="both"/>
    </w:pPr>
    <w:rPr>
      <w:sz w:val="24"/>
    </w:rPr>
  </w:style>
  <w:style w:type="paragraph" w:customStyle="1" w:styleId="14">
    <w:name w:val="Стиль1"/>
    <w:basedOn w:val="a"/>
    <w:rsid w:val="0097312F"/>
    <w:rPr>
      <w:rFonts w:ascii="Times New Roman" w:hAnsi="Times New Roman"/>
      <w:sz w:val="24"/>
      <w:u w:val="none"/>
    </w:rPr>
  </w:style>
  <w:style w:type="table" w:styleId="af">
    <w:name w:val="Table Grid"/>
    <w:basedOn w:val="a1"/>
    <w:uiPriority w:val="39"/>
    <w:rsid w:val="0097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3193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E57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76E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ParaAttribute8">
    <w:name w:val="ParaAttribute8"/>
    <w:rsid w:val="00F04673"/>
    <w:pPr>
      <w:widowControl w:val="0"/>
      <w:tabs>
        <w:tab w:val="left" w:pos="567"/>
      </w:tabs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F0467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9">
    <w:name w:val="ParaAttribute19"/>
    <w:rsid w:val="00F04673"/>
    <w:pPr>
      <w:tabs>
        <w:tab w:val="left" w:pos="567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0">
    <w:name w:val="ParaAttribute20"/>
    <w:rsid w:val="00F0467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F04673"/>
    <w:rPr>
      <w:rFonts w:ascii="??" w:eastAsia="??" w:hAnsi="??" w:hint="default"/>
      <w:sz w:val="28"/>
    </w:rPr>
  </w:style>
  <w:style w:type="character" w:customStyle="1" w:styleId="CharAttribute30">
    <w:name w:val="CharAttribute30"/>
    <w:rsid w:val="00F04673"/>
    <w:rPr>
      <w:rFonts w:ascii="Times New Roman" w:eastAsia="Times New Roman" w:hAnsi="Times New Roman" w:cs="Times New Roman" w:hint="default"/>
      <w:sz w:val="28"/>
      <w:u w:val="single"/>
    </w:rPr>
  </w:style>
  <w:style w:type="paragraph" w:customStyle="1" w:styleId="ParaAttribute10">
    <w:name w:val="ParaAttribute10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2">
    <w:name w:val="ParaAttribute12"/>
    <w:rsid w:val="0046395D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3">
    <w:name w:val="CharAttribute13"/>
    <w:rsid w:val="0046395D"/>
    <w:rPr>
      <w:rFonts w:ascii="??" w:eastAsia="??"/>
      <w:sz w:val="24"/>
    </w:rPr>
  </w:style>
  <w:style w:type="paragraph" w:customStyle="1" w:styleId="ParaAttribute13">
    <w:name w:val="ParaAttribute13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46395D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7">
    <w:name w:val="ParaAttribute17"/>
    <w:rsid w:val="0046395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46395D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3C6B8E"/>
    <w:pPr>
      <w:ind w:firstLine="540"/>
      <w:jc w:val="both"/>
    </w:pPr>
    <w:rPr>
      <w:rFonts w:ascii="Times New Roman" w:hAnsi="Times New Roman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lenddt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_dd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0"/>
              <c:layout>
                <c:manualLayout>
                  <c:x val="1.3010849432030357E-2"/>
                  <c:y val="8.6033801122368497E-2"/>
                </c:manualLayout>
              </c:layout>
              <c:showVal val="1"/>
            </c:dLbl>
            <c:dLbl>
              <c:idx val="1"/>
              <c:layout>
                <c:manualLayout>
                  <c:x val="7.2281358537575969E-3"/>
                  <c:y val="0.12329575169154711"/>
                </c:manualLayout>
              </c:layout>
              <c:showVal val="1"/>
            </c:dLbl>
            <c:dLbl>
              <c:idx val="2"/>
              <c:layout>
                <c:manualLayout>
                  <c:x val="1.3010849432030357E-2"/>
                  <c:y val="0.10754225140296111"/>
                </c:manualLayout>
              </c:layout>
              <c:showVal val="1"/>
            </c:dLbl>
            <c:dLbl>
              <c:idx val="3"/>
              <c:layout>
                <c:manualLayout>
                  <c:x val="8.6738996213535507E-3"/>
                  <c:y val="3.8715210505066072E-2"/>
                </c:manualLayout>
              </c:layout>
              <c:showVal val="1"/>
            </c:dLbl>
            <c:txPr>
              <a:bodyPr/>
              <a:lstStyle/>
              <a:p>
                <a:pPr>
                  <a:defRPr sz="1193" b="0" i="0" baseline="0">
                    <a:solidFill>
                      <a:schemeClr val="bg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0.4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8.6738996213535507E-3"/>
                  <c:y val="0.16991675721667809"/>
                </c:manualLayout>
              </c:layout>
              <c:showVal val="1"/>
            </c:dLbl>
            <c:dLbl>
              <c:idx val="1"/>
              <c:layout>
                <c:manualLayout>
                  <c:x val="1.0119549558245806E-2"/>
                  <c:y val="4.9469435645362068E-2"/>
                </c:manualLayout>
              </c:layout>
              <c:showVal val="1"/>
            </c:dLbl>
            <c:dLbl>
              <c:idx val="2"/>
              <c:layout>
                <c:manualLayout>
                  <c:x val="7.228249684461379E-3"/>
                  <c:y val="4.7318590617302911E-2"/>
                </c:manualLayout>
              </c:layout>
              <c:showVal val="1"/>
            </c:dLbl>
            <c:dLbl>
              <c:idx val="3"/>
              <c:layout>
                <c:manualLayout>
                  <c:x val="1.0119549558245698E-2"/>
                  <c:y val="4.9469435645362048E-2"/>
                </c:manualLayout>
              </c:layout>
              <c:showVal val="1"/>
            </c:dLbl>
            <c:txPr>
              <a:bodyPr/>
              <a:lstStyle/>
              <a:p>
                <a:pPr>
                  <a:defRPr sz="1193" b="0" i="0" baseline="0">
                    <a:solidFill>
                      <a:schemeClr val="bg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0.27</c:v>
                </c:pt>
                <c:pt idx="1">
                  <c:v>0.66000000000000103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1.0119549558245778E-2"/>
                  <c:y val="5.8072815757598803E-2"/>
                </c:manualLayout>
              </c:layout>
              <c:showVal val="1"/>
            </c:dLbl>
            <c:dLbl>
              <c:idx val="1"/>
              <c:layout>
                <c:manualLayout>
                  <c:x val="5.7825997475689853E-3"/>
                  <c:y val="0.15916253207638267"/>
                </c:manualLayout>
              </c:layout>
              <c:showVal val="1"/>
            </c:dLbl>
            <c:dLbl>
              <c:idx val="2"/>
              <c:layout>
                <c:manualLayout>
                  <c:x val="1.1565199495138205E-2"/>
                  <c:y val="3.2262675420888128E-2"/>
                </c:manualLayout>
              </c:layout>
              <c:showVal val="1"/>
            </c:dLbl>
            <c:dLbl>
              <c:idx val="3"/>
              <c:layout>
                <c:manualLayout>
                  <c:x val="2.3130398990276156E-2"/>
                  <c:y val="3.2262675420888128E-2"/>
                </c:manualLayout>
              </c:layout>
              <c:showVal val="1"/>
            </c:dLbl>
            <c:txPr>
              <a:bodyPr/>
              <a:lstStyle/>
              <a:p>
                <a:pPr>
                  <a:defRPr sz="1193" b="0" i="0" baseline="0">
                    <a:solidFill>
                      <a:schemeClr val="bg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</a:defRPr>
                </a:pPr>
                <a:endParaRPr lang="ru-RU"/>
              </a:p>
            </c:txPr>
            <c:showVal val="1"/>
          </c:dLbls>
          <c:cat>
            <c:strRef>
              <c:f>Лист1!$B$1:$C$1</c:f>
              <c:strCache>
                <c:ptCount val="2"/>
                <c:pt idx="0">
                  <c:v>Высшая категория</c:v>
                </c:pt>
                <c:pt idx="1">
                  <c:v>1-я категория</c:v>
                </c:pt>
              </c:strCache>
            </c:strRef>
          </c:cat>
          <c:val>
            <c:numRef>
              <c:f>Лист1!$B$4:$C$4</c:f>
              <c:numCache>
                <c:formatCode>0%</c:formatCode>
                <c:ptCount val="2"/>
                <c:pt idx="0">
                  <c:v>0.37000000000000038</c:v>
                </c:pt>
                <c:pt idx="1">
                  <c:v>0.5</c:v>
                </c:pt>
              </c:numCache>
            </c:numRef>
          </c:val>
        </c:ser>
        <c:dLbls>
          <c:showVal val="1"/>
        </c:dLbls>
        <c:shape val="cylinder"/>
        <c:axId val="79059584"/>
        <c:axId val="89876736"/>
        <c:axId val="0"/>
      </c:bar3DChart>
      <c:catAx>
        <c:axId val="7905958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93" b="0" i="0" baseline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defRPr>
            </a:pPr>
            <a:endParaRPr lang="ru-RU"/>
          </a:p>
        </c:txPr>
        <c:crossAx val="89876736"/>
        <c:crosses val="autoZero"/>
        <c:auto val="1"/>
        <c:lblAlgn val="ctr"/>
        <c:lblOffset val="100"/>
      </c:catAx>
      <c:valAx>
        <c:axId val="898767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93" b="0" i="0" baseline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defRPr>
            </a:pPr>
            <a:endParaRPr lang="ru-RU"/>
          </a:p>
        </c:txPr>
        <c:crossAx val="79059584"/>
        <c:crosses val="autoZero"/>
        <c:crossBetween val="between"/>
      </c:valAx>
      <c:spPr>
        <a:noFill/>
        <a:ln w="25254">
          <a:noFill/>
        </a:ln>
      </c:spPr>
    </c:plotArea>
    <c:legend>
      <c:legendPos val="t"/>
      <c:txPr>
        <a:bodyPr/>
        <a:lstStyle/>
        <a:p>
          <a:pPr>
            <a:defRPr sz="1193" b="0" i="0" baseline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9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>
        <c:manualLayout>
          <c:layoutTarget val="inner"/>
          <c:xMode val="edge"/>
          <c:yMode val="edge"/>
          <c:x val="8.3333333333333467E-2"/>
          <c:y val="5.8510638297872404E-2"/>
          <c:w val="0.7568027210884356"/>
          <c:h val="0.83510638297872342"/>
        </c:manualLayout>
      </c:layout>
      <c:barChart>
        <c:barDir val="col"/>
        <c:grouping val="clustered"/>
        <c:ser>
          <c:idx val="0"/>
          <c:order val="0"/>
          <c:tx>
            <c:strRef>
              <c:f>Лист3!$B$3</c:f>
              <c:strCache>
                <c:ptCount val="1"/>
                <c:pt idx="0">
                  <c:v>2014-2015</c:v>
                </c:pt>
              </c:strCache>
            </c:strRef>
          </c:tx>
          <c:dLbls>
            <c:spPr>
              <a:noFill/>
              <a:ln w="24092">
                <a:noFill/>
              </a:ln>
            </c:spPr>
            <c:dLblPos val="ctr"/>
            <c:showVal val="1"/>
          </c:dLbls>
          <c:cat>
            <c:strRef>
              <c:f>Лист3!$A$4:$A$5</c:f>
              <c:strCache>
                <c:ptCount val="2"/>
                <c:pt idx="0">
                  <c:v>высшее 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Лист3!$B$4:$B$5</c:f>
              <c:numCache>
                <c:formatCode>0%</c:formatCode>
                <c:ptCount val="2"/>
                <c:pt idx="0">
                  <c:v>0.85000000000000064</c:v>
                </c:pt>
                <c:pt idx="1">
                  <c:v>0.15000000000000019</c:v>
                </c:pt>
              </c:numCache>
            </c:numRef>
          </c:val>
        </c:ser>
        <c:ser>
          <c:idx val="1"/>
          <c:order val="1"/>
          <c:tx>
            <c:strRef>
              <c:f>Лист3!$C$3</c:f>
              <c:strCache>
                <c:ptCount val="1"/>
                <c:pt idx="0">
                  <c:v>2015-2016</c:v>
                </c:pt>
              </c:strCache>
            </c:strRef>
          </c:tx>
          <c:dLbls>
            <c:spPr>
              <a:noFill/>
              <a:ln w="24092">
                <a:noFill/>
              </a:ln>
            </c:spPr>
            <c:dLblPos val="ctr"/>
            <c:showVal val="1"/>
          </c:dLbls>
          <c:cat>
            <c:strRef>
              <c:f>Лист3!$A$4:$A$5</c:f>
              <c:strCache>
                <c:ptCount val="2"/>
                <c:pt idx="0">
                  <c:v>высшее 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Лист3!$C$4:$C$5</c:f>
              <c:numCache>
                <c:formatCode>0%</c:formatCode>
                <c:ptCount val="2"/>
                <c:pt idx="0">
                  <c:v>0.81</c:v>
                </c:pt>
                <c:pt idx="1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Лист3!$D$3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 w="24092">
                <a:noFill/>
              </a:ln>
            </c:spPr>
            <c:dLblPos val="ctr"/>
            <c:showVal val="1"/>
          </c:dLbls>
          <c:cat>
            <c:strRef>
              <c:f>Лист3!$A$4:$A$5</c:f>
              <c:strCache>
                <c:ptCount val="2"/>
                <c:pt idx="0">
                  <c:v>высшее 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Лист3!$D$4:$D$5</c:f>
              <c:numCache>
                <c:formatCode>0%</c:formatCode>
                <c:ptCount val="2"/>
                <c:pt idx="0">
                  <c:v>0.83000000000000063</c:v>
                </c:pt>
                <c:pt idx="1">
                  <c:v>0.17</c:v>
                </c:pt>
              </c:numCache>
            </c:numRef>
          </c:val>
        </c:ser>
        <c:dLbls>
          <c:showVal val="1"/>
        </c:dLbls>
        <c:axId val="49403392"/>
        <c:axId val="49404928"/>
      </c:barChart>
      <c:catAx>
        <c:axId val="494033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404928"/>
        <c:crosses val="autoZero"/>
        <c:auto val="1"/>
        <c:lblAlgn val="ctr"/>
        <c:lblOffset val="100"/>
        <c:tickLblSkip val="1"/>
        <c:tickMarkSkip val="1"/>
      </c:catAx>
      <c:valAx>
        <c:axId val="49404928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9403392"/>
        <c:crosses val="autoZero"/>
        <c:crossBetween val="between"/>
      </c:valAx>
      <c:spPr>
        <a:noFill/>
        <a:ln w="24142">
          <a:noFill/>
        </a:ln>
      </c:spPr>
    </c:plotArea>
    <c:legend>
      <c:legendPos val="r"/>
      <c:layout>
        <c:manualLayout>
          <c:xMode val="edge"/>
          <c:yMode val="edge"/>
          <c:x val="0.85096971464425564"/>
          <c:y val="0.15502086143614521"/>
          <c:w val="0.1458550509469142"/>
          <c:h val="0.58871746609363051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141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539F-4F2A-4CA4-ABE8-D865EAF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1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40</cp:revision>
  <cp:lastPrinted>2015-05-19T05:57:00Z</cp:lastPrinted>
  <dcterms:created xsi:type="dcterms:W3CDTF">2013-06-14T08:24:00Z</dcterms:created>
  <dcterms:modified xsi:type="dcterms:W3CDTF">2017-05-04T12:24:00Z</dcterms:modified>
</cp:coreProperties>
</file>